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082E" w:rsidRDefault="002F2005" w:rsidP="000E61F5">
      <w:pPr>
        <w:jc w:val="center"/>
        <w:rPr>
          <w:rFonts w:ascii="Garamond" w:hAnsi="Garamond"/>
          <w:sz w:val="32"/>
          <w:szCs w:val="32"/>
        </w:rPr>
      </w:pPr>
      <w:r>
        <w:rPr>
          <w:noProof/>
          <w:lang w:val="fr-FR" w:eastAsia="fr-FR"/>
        </w:rPr>
        <mc:AlternateContent>
          <mc:Choice Requires="wps">
            <w:drawing>
              <wp:anchor distT="0" distB="0" distL="114300" distR="114300" simplePos="0" relativeHeight="251661824" behindDoc="0" locked="0" layoutInCell="1" allowOverlap="1" wp14:anchorId="3DFA4025" wp14:editId="447BB3AB">
                <wp:simplePos x="0" y="0"/>
                <wp:positionH relativeFrom="margin">
                  <wp:posOffset>704850</wp:posOffset>
                </wp:positionH>
                <wp:positionV relativeFrom="paragraph">
                  <wp:posOffset>-24765</wp:posOffset>
                </wp:positionV>
                <wp:extent cx="4398645" cy="6477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4C" w:rsidRDefault="00905D4C" w:rsidP="00905D4C">
                            <w:pPr>
                              <w:jc w:val="center"/>
                              <w:rPr>
                                <w:b/>
                                <w:smallCaps/>
                                <w:sz w:val="32"/>
                                <w:szCs w:val="28"/>
                              </w:rPr>
                            </w:pPr>
                            <w:r w:rsidRPr="00AE3049">
                              <w:rPr>
                                <w:b/>
                                <w:smallCaps/>
                                <w:sz w:val="32"/>
                                <w:szCs w:val="28"/>
                              </w:rPr>
                              <w:t>Services régionaux de scolarisation</w:t>
                            </w:r>
                          </w:p>
                          <w:p w:rsidR="002F2005" w:rsidRPr="00AE3049" w:rsidRDefault="002F2005" w:rsidP="00905D4C">
                            <w:pPr>
                              <w:jc w:val="center"/>
                              <w:rPr>
                                <w:b/>
                                <w:smallCaps/>
                                <w:sz w:val="32"/>
                                <w:szCs w:val="28"/>
                              </w:rPr>
                            </w:pPr>
                            <w:r>
                              <w:rPr>
                                <w:b/>
                                <w:smallCaps/>
                                <w:sz w:val="32"/>
                                <w:szCs w:val="28"/>
                              </w:rPr>
                              <w:t>École de l’Envol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A4025" id="_x0000_t202" coordsize="21600,21600" o:spt="202" path="m,l,21600r21600,l21600,xe">
                <v:stroke joinstyle="miter"/>
                <v:path gradientshapeok="t" o:connecttype="rect"/>
              </v:shapetype>
              <v:shape id="Zone de texte 2" o:spid="_x0000_s1026" type="#_x0000_t202" style="position:absolute;left:0;text-align:left;margin-left:55.5pt;margin-top:-1.95pt;width:346.35pt;height: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" filled="f" stroked="f">
                <v:textbox>
                  <w:txbxContent>
                    <w:p w:rsidR="00905D4C" w:rsidRDefault="00905D4C" w:rsidP="00905D4C">
                      <w:pPr>
                        <w:jc w:val="center"/>
                        <w:rPr>
                          <w:b/>
                          <w:smallCaps/>
                          <w:sz w:val="32"/>
                          <w:szCs w:val="28"/>
                        </w:rPr>
                      </w:pPr>
                      <w:r w:rsidRPr="00AE3049">
                        <w:rPr>
                          <w:b/>
                          <w:smallCaps/>
                          <w:sz w:val="32"/>
                          <w:szCs w:val="28"/>
                        </w:rPr>
                        <w:t>Services régionaux de scolarisation</w:t>
                      </w:r>
                    </w:p>
                    <w:p w:rsidR="002F2005" w:rsidRPr="00AE3049" w:rsidRDefault="002F2005" w:rsidP="00905D4C">
                      <w:pPr>
                        <w:jc w:val="center"/>
                        <w:rPr>
                          <w:b/>
                          <w:smallCaps/>
                          <w:sz w:val="32"/>
                          <w:szCs w:val="28"/>
                        </w:rPr>
                      </w:pPr>
                      <w:r>
                        <w:rPr>
                          <w:b/>
                          <w:smallCaps/>
                          <w:sz w:val="32"/>
                          <w:szCs w:val="28"/>
                        </w:rPr>
                        <w:t>École de l’Envol</w:t>
                      </w:r>
                    </w:p>
                  </w:txbxContent>
                </v:textbox>
                <w10:wrap anchorx="margin"/>
              </v:shape>
            </w:pict>
          </mc:Fallback>
        </mc:AlternateContent>
      </w:r>
      <w:r w:rsidRPr="00C8361E">
        <w:rPr>
          <w:b/>
          <w:smallCaps/>
          <w:noProof/>
          <w:szCs w:val="28"/>
          <w:lang w:val="fr-FR" w:eastAsia="fr-FR"/>
        </w:rPr>
        <w:drawing>
          <wp:anchor distT="0" distB="0" distL="114300" distR="114300" simplePos="0" relativeHeight="251663872" behindDoc="1" locked="0" layoutInCell="1" allowOverlap="1" wp14:anchorId="620816E0" wp14:editId="6B6287A2">
            <wp:simplePos x="0" y="0"/>
            <wp:positionH relativeFrom="column">
              <wp:posOffset>-742950</wp:posOffset>
            </wp:positionH>
            <wp:positionV relativeFrom="paragraph">
              <wp:posOffset>-320040</wp:posOffset>
            </wp:positionV>
            <wp:extent cx="1714500" cy="9474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47420"/>
                    </a:xfrm>
                    <a:prstGeom prst="rect">
                      <a:avLst/>
                    </a:prstGeom>
                    <a:noFill/>
                  </pic:spPr>
                </pic:pic>
              </a:graphicData>
            </a:graphic>
            <wp14:sizeRelH relativeFrom="margin">
              <wp14:pctWidth>0</wp14:pctWidth>
            </wp14:sizeRelH>
            <wp14:sizeRelV relativeFrom="margin">
              <wp14:pctHeight>0</wp14:pctHeight>
            </wp14:sizeRelV>
          </wp:anchor>
        </w:drawing>
      </w:r>
      <w:r w:rsidR="009E3224">
        <w:rPr>
          <w:noProof/>
          <w:lang w:val="fr-FR" w:eastAsia="fr-FR"/>
        </w:rPr>
        <mc:AlternateContent>
          <mc:Choice Requires="wps">
            <w:drawing>
              <wp:anchor distT="0" distB="0" distL="114300" distR="114300" simplePos="0" relativeHeight="251666944" behindDoc="1" locked="0" layoutInCell="1" allowOverlap="1" wp14:anchorId="3875CC6E" wp14:editId="1A305EB2">
                <wp:simplePos x="0" y="0"/>
                <wp:positionH relativeFrom="column">
                  <wp:posOffset>5494655</wp:posOffset>
                </wp:positionH>
                <wp:positionV relativeFrom="paragraph">
                  <wp:posOffset>-25400</wp:posOffset>
                </wp:positionV>
                <wp:extent cx="1828800" cy="1828800"/>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61E" w:rsidRPr="002B0D2D" w:rsidRDefault="00C8361E" w:rsidP="00C8361E">
                            <w:pPr>
                              <w:jc w:val="center"/>
                              <w:rPr>
                                <w:b/>
                                <w:color w:val="0033CC"/>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B0D2D">
                              <w:rPr>
                                <w:b/>
                                <w:color w:val="0033CC"/>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L’Envol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75CC6E" id="Zone de texte 10" o:spid="_x0000_s1027" type="#_x0000_t202" style="position:absolute;left:0;text-align:left;margin-left:432.65pt;margin-top:-2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" filled="f" stroked="f">
                <v:textbox style="mso-fit-shape-to-text:t">
                  <w:txbxContent>
                    <w:p w:rsidR="00C8361E" w:rsidRPr="002B0D2D" w:rsidRDefault="00C8361E" w:rsidP="00C8361E">
                      <w:pPr>
                        <w:jc w:val="center"/>
                        <w:rPr>
                          <w:b/>
                          <w:color w:val="0033CC"/>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B0D2D">
                        <w:rPr>
                          <w:b/>
                          <w:color w:val="0033CC"/>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L’Envol</w:t>
                      </w:r>
                    </w:p>
                  </w:txbxContent>
                </v:textbox>
              </v:shape>
            </w:pict>
          </mc:Fallback>
        </mc:AlternateContent>
      </w:r>
    </w:p>
    <w:p w:rsidR="000A2960" w:rsidRPr="00AE3049" w:rsidRDefault="009D6EAB" w:rsidP="008D529B">
      <w:pPr>
        <w:pBdr>
          <w:bottom w:val="single" w:sz="24" w:space="1" w:color="auto"/>
        </w:pBdr>
        <w:jc w:val="center"/>
        <w:rPr>
          <w:b/>
          <w:smallCaps/>
          <w:sz w:val="28"/>
          <w:szCs w:val="28"/>
        </w:rPr>
      </w:pPr>
      <w:r>
        <w:rPr>
          <w:rFonts w:ascii="Arial" w:hAnsi="Arial" w:cs="Arial"/>
          <w:b/>
          <w:noProof/>
          <w:sz w:val="22"/>
          <w:szCs w:val="22"/>
          <w:lang w:val="fr-FR" w:eastAsia="fr-FR"/>
        </w:rPr>
        <w:drawing>
          <wp:anchor distT="0" distB="0" distL="114300" distR="114300" simplePos="0" relativeHeight="251664896" behindDoc="1" locked="0" layoutInCell="1" allowOverlap="1" wp14:anchorId="4CAD981F" wp14:editId="3AB1C5B6">
            <wp:simplePos x="0" y="0"/>
            <wp:positionH relativeFrom="column">
              <wp:posOffset>5686425</wp:posOffset>
            </wp:positionH>
            <wp:positionV relativeFrom="paragraph">
              <wp:posOffset>51435</wp:posOffset>
            </wp:positionV>
            <wp:extent cx="795020" cy="921385"/>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02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1E" w:rsidRPr="009D6EAB" w:rsidRDefault="00C8361E" w:rsidP="002F2005">
      <w:pPr>
        <w:pBdr>
          <w:bottom w:val="single" w:sz="24" w:space="1" w:color="auto"/>
        </w:pBdr>
        <w:rPr>
          <w:b/>
          <w:smallCaps/>
        </w:rPr>
      </w:pPr>
    </w:p>
    <w:p w:rsidR="00650BE9" w:rsidRDefault="00650BE9" w:rsidP="008D529B">
      <w:pPr>
        <w:pBdr>
          <w:bottom w:val="single" w:sz="24" w:space="1" w:color="auto"/>
        </w:pBdr>
        <w:jc w:val="center"/>
        <w:rPr>
          <w:b/>
          <w:smallCaps/>
          <w:sz w:val="18"/>
          <w:szCs w:val="18"/>
        </w:rPr>
      </w:pPr>
    </w:p>
    <w:p w:rsidR="002F2005" w:rsidRDefault="002F2005" w:rsidP="002F2005">
      <w:pPr>
        <w:pBdr>
          <w:bottom w:val="single" w:sz="24" w:space="1" w:color="auto"/>
        </w:pBdr>
        <w:jc w:val="center"/>
        <w:rPr>
          <w:b/>
          <w:smallCaps/>
          <w:sz w:val="28"/>
          <w:szCs w:val="28"/>
        </w:rPr>
      </w:pPr>
      <w:r w:rsidRPr="00AE3049">
        <w:rPr>
          <w:b/>
          <w:smallCaps/>
          <w:sz w:val="28"/>
          <w:szCs w:val="28"/>
        </w:rPr>
        <w:t>Processus d’admission</w:t>
      </w:r>
      <w:r>
        <w:rPr>
          <w:b/>
          <w:smallCaps/>
          <w:sz w:val="28"/>
          <w:szCs w:val="28"/>
        </w:rPr>
        <w:t xml:space="preserve"> pour l’année scolaire </w:t>
      </w:r>
      <w:r w:rsidRPr="007925B1">
        <w:rPr>
          <w:b/>
          <w:smallCaps/>
          <w:sz w:val="28"/>
          <w:szCs w:val="28"/>
          <w:highlight w:val="yellow"/>
        </w:rPr>
        <w:t>201</w:t>
      </w:r>
      <w:r w:rsidR="007925B1" w:rsidRPr="007925B1">
        <w:rPr>
          <w:b/>
          <w:smallCaps/>
          <w:sz w:val="28"/>
          <w:szCs w:val="28"/>
          <w:highlight w:val="yellow"/>
        </w:rPr>
        <w:t>8-2019</w:t>
      </w:r>
    </w:p>
    <w:p w:rsidR="00C1626B" w:rsidRPr="00AE3049" w:rsidRDefault="00C1626B" w:rsidP="002F2005">
      <w:pPr>
        <w:pBdr>
          <w:bottom w:val="single" w:sz="24" w:space="1" w:color="auto"/>
        </w:pBdr>
        <w:jc w:val="center"/>
        <w:rPr>
          <w:b/>
          <w:smallCaps/>
          <w:sz w:val="28"/>
          <w:szCs w:val="28"/>
        </w:rPr>
      </w:pPr>
    </w:p>
    <w:p w:rsidR="002F2005" w:rsidRPr="00AE3049" w:rsidRDefault="002F2005" w:rsidP="002F2005">
      <w:pPr>
        <w:pBdr>
          <w:bottom w:val="single" w:sz="24" w:space="1" w:color="auto"/>
        </w:pBdr>
        <w:rPr>
          <w:b/>
          <w:smallCaps/>
          <w:sz w:val="18"/>
          <w:szCs w:val="18"/>
        </w:rPr>
      </w:pPr>
    </w:p>
    <w:p w:rsidR="000E61F5" w:rsidRPr="00131D57" w:rsidRDefault="000E61F5" w:rsidP="000E61F5">
      <w:pPr>
        <w:jc w:val="both"/>
        <w:rPr>
          <w:rFonts w:ascii="Garamond" w:hAnsi="Garamond"/>
          <w:sz w:val="18"/>
          <w:szCs w:val="18"/>
        </w:rPr>
      </w:pPr>
    </w:p>
    <w:p w:rsidR="000E61F5" w:rsidRPr="00515E8A" w:rsidRDefault="0043308D" w:rsidP="009F798C">
      <w:pPr>
        <w:jc w:val="both"/>
        <w:rPr>
          <w:rFonts w:ascii="Garamond" w:hAnsi="Garamond"/>
          <w:b/>
        </w:rPr>
      </w:pPr>
      <w:r w:rsidRPr="00515E8A">
        <w:rPr>
          <w:rFonts w:ascii="Garamond" w:hAnsi="Garamond"/>
          <w:noProof/>
          <w:lang w:val="fr-FR" w:eastAsia="fr-FR"/>
        </w:rPr>
        <mc:AlternateContent>
          <mc:Choice Requires="wps">
            <w:drawing>
              <wp:anchor distT="36576" distB="36576" distL="36576" distR="36576" simplePos="0" relativeHeight="251656704" behindDoc="0" locked="0" layoutInCell="1" allowOverlap="1" wp14:anchorId="32FD1BF3" wp14:editId="3325FA64">
                <wp:simplePos x="0" y="0"/>
                <wp:positionH relativeFrom="column">
                  <wp:posOffset>6172200</wp:posOffset>
                </wp:positionH>
                <wp:positionV relativeFrom="paragraph">
                  <wp:posOffset>30480</wp:posOffset>
                </wp:positionV>
                <wp:extent cx="160020" cy="2697480"/>
                <wp:effectExtent l="0" t="0" r="0" b="762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020" cy="269748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BBF8B" id="Rectangle 15" o:spid="_x0000_s1026" style="position:absolute;margin-left:486pt;margin-top:2.4pt;width:12.6pt;height:212.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" fillcolor="black" stroked="f" insetpen="t">
                <v:shadow color="#ccc"/>
                <o:lock v:ext="edit" shapetype="t"/>
                <v:textbox inset="2.88pt,2.88pt,2.88pt,2.88pt"/>
              </v:rect>
            </w:pict>
          </mc:Fallback>
        </mc:AlternateContent>
      </w:r>
      <w:r w:rsidR="000E61F5" w:rsidRPr="00515E8A">
        <w:rPr>
          <w:rFonts w:ascii="Garamond" w:hAnsi="Garamond"/>
          <w:b/>
        </w:rPr>
        <w:t>Mandat</w:t>
      </w:r>
      <w:r w:rsidR="009F798C" w:rsidRPr="00515E8A">
        <w:rPr>
          <w:rFonts w:ascii="Garamond" w:hAnsi="Garamond"/>
          <w:b/>
        </w:rPr>
        <w:t> :</w:t>
      </w:r>
    </w:p>
    <w:p w:rsidR="000E61F5" w:rsidRPr="00131D57" w:rsidRDefault="000E61F5" w:rsidP="000E61F5">
      <w:pPr>
        <w:jc w:val="both"/>
        <w:rPr>
          <w:rFonts w:ascii="Garamond" w:hAnsi="Garamond"/>
          <w:sz w:val="18"/>
          <w:szCs w:val="18"/>
        </w:rPr>
      </w:pPr>
    </w:p>
    <w:tbl>
      <w:tblPr>
        <w:tblW w:w="0" w:type="auto"/>
        <w:tblInd w:w="10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46"/>
      </w:tblGrid>
      <w:tr w:rsidR="00650BE9" w:rsidRPr="00C07C52" w:rsidTr="00CA764D">
        <w:trPr>
          <w:trHeight w:val="1143"/>
        </w:trPr>
        <w:tc>
          <w:tcPr>
            <w:tcW w:w="9392" w:type="dxa"/>
            <w:shd w:val="clear" w:color="auto" w:fill="auto"/>
          </w:tcPr>
          <w:p w:rsidR="004C2222" w:rsidRPr="00515E8A" w:rsidRDefault="0043308D" w:rsidP="006B046F">
            <w:pPr>
              <w:spacing w:before="120"/>
              <w:rPr>
                <w:rFonts w:ascii="Garamond" w:hAnsi="Garamond" w:cstheme="minorHAnsi"/>
              </w:rPr>
            </w:pPr>
            <w:r w:rsidRPr="00515E8A">
              <w:rPr>
                <w:rFonts w:ascii="Garamond" w:hAnsi="Garamond" w:cstheme="minorHAnsi"/>
              </w:rPr>
              <w:t>L’école de l’Envol accueille des élèves âgés de 4 à 21 ans provenant de commission</w:t>
            </w:r>
            <w:r w:rsidR="00F64F05" w:rsidRPr="00515E8A">
              <w:rPr>
                <w:rFonts w:ascii="Garamond" w:hAnsi="Garamond" w:cstheme="minorHAnsi"/>
              </w:rPr>
              <w:t>s</w:t>
            </w:r>
            <w:r w:rsidRPr="00515E8A">
              <w:rPr>
                <w:rFonts w:ascii="Garamond" w:hAnsi="Garamond" w:cstheme="minorHAnsi"/>
              </w:rPr>
              <w:t xml:space="preserve"> scolaire</w:t>
            </w:r>
            <w:r w:rsidR="00F64F05" w:rsidRPr="00515E8A">
              <w:rPr>
                <w:rFonts w:ascii="Garamond" w:hAnsi="Garamond" w:cstheme="minorHAnsi"/>
              </w:rPr>
              <w:t>s</w:t>
            </w:r>
            <w:r w:rsidRPr="00515E8A">
              <w:rPr>
                <w:rFonts w:ascii="Garamond" w:hAnsi="Garamond" w:cstheme="minorHAnsi"/>
              </w:rPr>
              <w:t xml:space="preserve"> des régions 03-12 et des régions situé</w:t>
            </w:r>
            <w:r w:rsidR="00834983">
              <w:rPr>
                <w:rFonts w:ascii="Garamond" w:hAnsi="Garamond" w:cstheme="minorHAnsi"/>
              </w:rPr>
              <w:t>e</w:t>
            </w:r>
            <w:r w:rsidRPr="00515E8A">
              <w:rPr>
                <w:rFonts w:ascii="Garamond" w:hAnsi="Garamond" w:cstheme="minorHAnsi"/>
              </w:rPr>
              <w:t>s à l’Est du Québec, qui présentent un handicap visuel et une déficience intellectuelle moyenne, sévère ou profonde.</w:t>
            </w:r>
          </w:p>
        </w:tc>
      </w:tr>
    </w:tbl>
    <w:p w:rsidR="000E61F5" w:rsidRDefault="000E61F5" w:rsidP="000E61F5">
      <w:pPr>
        <w:jc w:val="both"/>
        <w:rPr>
          <w:rFonts w:ascii="Garamond" w:hAnsi="Garamond"/>
          <w:sz w:val="18"/>
          <w:szCs w:val="18"/>
        </w:rPr>
      </w:pPr>
    </w:p>
    <w:p w:rsidR="009E3224" w:rsidRPr="00131D57" w:rsidRDefault="009E3224" w:rsidP="000E61F5">
      <w:pPr>
        <w:jc w:val="both"/>
        <w:rPr>
          <w:rFonts w:ascii="Garamond" w:hAnsi="Garamond"/>
          <w:sz w:val="18"/>
          <w:szCs w:val="18"/>
        </w:rPr>
      </w:pPr>
    </w:p>
    <w:p w:rsidR="000E61F5" w:rsidRPr="00515E8A" w:rsidRDefault="004B5FBD" w:rsidP="009F798C">
      <w:pPr>
        <w:jc w:val="both"/>
        <w:rPr>
          <w:rFonts w:ascii="Garamond" w:hAnsi="Garamond"/>
          <w:b/>
        </w:rPr>
      </w:pPr>
      <w:r w:rsidRPr="00515E8A">
        <w:rPr>
          <w:rFonts w:ascii="Garamond" w:hAnsi="Garamond"/>
          <w:b/>
        </w:rPr>
        <w:t>Conditions particulières d’admission</w:t>
      </w:r>
      <w:r w:rsidR="009F798C" w:rsidRPr="00515E8A">
        <w:rPr>
          <w:rFonts w:ascii="Garamond" w:hAnsi="Garamond"/>
          <w:b/>
        </w:rPr>
        <w:t> :</w:t>
      </w:r>
    </w:p>
    <w:p w:rsidR="000E61F5" w:rsidRPr="00131D57" w:rsidRDefault="000E61F5" w:rsidP="000E61F5">
      <w:pPr>
        <w:jc w:val="both"/>
        <w:rPr>
          <w:rFonts w:ascii="Garamond" w:hAnsi="Garamond"/>
          <w:sz w:val="18"/>
          <w:szCs w:val="18"/>
        </w:rPr>
      </w:pPr>
    </w:p>
    <w:tbl>
      <w:tblPr>
        <w:tblW w:w="0" w:type="auto"/>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1E0" w:firstRow="1" w:lastRow="1" w:firstColumn="1" w:lastColumn="1" w:noHBand="0" w:noVBand="0"/>
      </w:tblPr>
      <w:tblGrid>
        <w:gridCol w:w="9192"/>
      </w:tblGrid>
      <w:tr w:rsidR="00650BE9" w:rsidRPr="00C07C52" w:rsidTr="00AA32DB">
        <w:trPr>
          <w:trHeight w:val="1881"/>
        </w:trPr>
        <w:tc>
          <w:tcPr>
            <w:tcW w:w="9392" w:type="dxa"/>
            <w:shd w:val="clear" w:color="auto" w:fill="auto"/>
          </w:tcPr>
          <w:p w:rsidR="001F17C9" w:rsidRPr="00A75B26" w:rsidRDefault="001F17C9" w:rsidP="006B046F">
            <w:pPr>
              <w:pStyle w:val="Paragraphedeliste"/>
              <w:numPr>
                <w:ilvl w:val="0"/>
                <w:numId w:val="15"/>
              </w:numPr>
              <w:tabs>
                <w:tab w:val="left" w:pos="176"/>
              </w:tabs>
              <w:spacing w:before="120"/>
              <w:ind w:left="459"/>
              <w:rPr>
                <w:rFonts w:ascii="Garamond" w:hAnsi="Garamond" w:cstheme="minorHAnsi"/>
              </w:rPr>
            </w:pPr>
            <w:r w:rsidRPr="00A75B26">
              <w:rPr>
                <w:rFonts w:ascii="Garamond" w:hAnsi="Garamond" w:cstheme="minorHAnsi"/>
              </w:rPr>
              <w:t xml:space="preserve">Avoir l`âge requis (4 à 21 ans) </w:t>
            </w:r>
          </w:p>
          <w:p w:rsidR="001F17C9" w:rsidRPr="00A75B26" w:rsidRDefault="001F17C9" w:rsidP="006B046F">
            <w:pPr>
              <w:pStyle w:val="Paragraphedeliste"/>
              <w:numPr>
                <w:ilvl w:val="0"/>
                <w:numId w:val="15"/>
              </w:numPr>
              <w:tabs>
                <w:tab w:val="left" w:pos="176"/>
              </w:tabs>
              <w:ind w:left="459"/>
              <w:rPr>
                <w:rFonts w:ascii="Garamond" w:hAnsi="Garamond" w:cstheme="minorHAnsi"/>
              </w:rPr>
            </w:pPr>
            <w:r w:rsidRPr="00A75B26">
              <w:rPr>
                <w:rFonts w:ascii="Garamond" w:hAnsi="Garamond" w:cstheme="minorHAnsi"/>
              </w:rPr>
              <w:t xml:space="preserve">Présenter un diagnostic de déficience visuelle </w:t>
            </w:r>
          </w:p>
          <w:p w:rsidR="001F17C9" w:rsidRPr="00A75B26" w:rsidRDefault="001F17C9" w:rsidP="006B046F">
            <w:pPr>
              <w:pStyle w:val="Paragraphedeliste"/>
              <w:numPr>
                <w:ilvl w:val="0"/>
                <w:numId w:val="15"/>
              </w:numPr>
              <w:ind w:left="459"/>
              <w:rPr>
                <w:rFonts w:ascii="Garamond" w:hAnsi="Garamond" w:cstheme="minorHAnsi"/>
              </w:rPr>
            </w:pPr>
            <w:r w:rsidRPr="00A75B26">
              <w:rPr>
                <w:rFonts w:ascii="Garamond" w:hAnsi="Garamond" w:cstheme="minorHAnsi"/>
              </w:rPr>
              <w:t xml:space="preserve">Présenter un diagnostic de déficience intellectuelle moyenne, sévère ou profonde (associé ou non à une autre limitation) répondant </w:t>
            </w:r>
            <w:r w:rsidR="00AA32DB" w:rsidRPr="00A75B26">
              <w:rPr>
                <w:rFonts w:ascii="Garamond" w:hAnsi="Garamond" w:cstheme="minorHAnsi"/>
              </w:rPr>
              <w:t>aux critères diagnostics établi</w:t>
            </w:r>
            <w:r w:rsidRPr="00A75B26">
              <w:rPr>
                <w:rFonts w:ascii="Garamond" w:hAnsi="Garamond" w:cstheme="minorHAnsi"/>
              </w:rPr>
              <w:t>s par le Ministère de l’Éducation</w:t>
            </w:r>
            <w:r w:rsidR="00F64F05" w:rsidRPr="00A75B26">
              <w:rPr>
                <w:rFonts w:ascii="Garamond" w:hAnsi="Garamond" w:cstheme="minorHAnsi"/>
              </w:rPr>
              <w:t xml:space="preserve">, des Loisirs et des Sports </w:t>
            </w:r>
            <w:r w:rsidRPr="00A75B26">
              <w:rPr>
                <w:rFonts w:ascii="Garamond" w:hAnsi="Garamond" w:cstheme="minorHAnsi"/>
              </w:rPr>
              <w:t>du Québec.</w:t>
            </w:r>
          </w:p>
          <w:p w:rsidR="001F17C9" w:rsidRPr="00A75B26" w:rsidRDefault="001F17C9" w:rsidP="006B046F">
            <w:pPr>
              <w:pStyle w:val="Paragraphedeliste"/>
              <w:numPr>
                <w:ilvl w:val="0"/>
                <w:numId w:val="15"/>
              </w:numPr>
              <w:tabs>
                <w:tab w:val="left" w:pos="176"/>
              </w:tabs>
              <w:ind w:left="459"/>
              <w:rPr>
                <w:rFonts w:ascii="Garamond" w:hAnsi="Garamond" w:cstheme="minorHAnsi"/>
              </w:rPr>
            </w:pPr>
            <w:r w:rsidRPr="00A75B26">
              <w:rPr>
                <w:rFonts w:ascii="Garamond" w:hAnsi="Garamond" w:cstheme="minorHAnsi"/>
              </w:rPr>
              <w:t xml:space="preserve">L’élève doit résider sur le territoire d’une commission scolaire de la région 03-12 </w:t>
            </w:r>
            <w:r w:rsidR="0020393E" w:rsidRPr="00A75B26">
              <w:rPr>
                <w:rFonts w:ascii="Garamond" w:hAnsi="Garamond" w:cstheme="minorHAnsi"/>
              </w:rPr>
              <w:t>et des régions situés à l’est du</w:t>
            </w:r>
            <w:r w:rsidRPr="00A75B26">
              <w:rPr>
                <w:rFonts w:ascii="Garamond" w:hAnsi="Garamond" w:cstheme="minorHAnsi"/>
              </w:rPr>
              <w:t xml:space="preserve"> Québec.</w:t>
            </w:r>
          </w:p>
          <w:p w:rsidR="001F17C9" w:rsidRPr="00A75B26" w:rsidRDefault="001F17C9" w:rsidP="006B046F">
            <w:pPr>
              <w:pStyle w:val="Paragraphedeliste"/>
              <w:numPr>
                <w:ilvl w:val="0"/>
                <w:numId w:val="15"/>
              </w:numPr>
              <w:tabs>
                <w:tab w:val="left" w:pos="176"/>
              </w:tabs>
              <w:ind w:left="459"/>
              <w:rPr>
                <w:rFonts w:ascii="Garamond" w:hAnsi="Garamond" w:cstheme="minorHAnsi"/>
              </w:rPr>
            </w:pPr>
            <w:r w:rsidRPr="00A75B26">
              <w:rPr>
                <w:rFonts w:ascii="Garamond" w:hAnsi="Garamond" w:cstheme="minorHAnsi"/>
              </w:rPr>
              <w:t>Les parents de l’élève ou le titulaire de l’autorité parentale doivent avoir été consultés et acceptent l’orientation vers le service</w:t>
            </w:r>
            <w:r w:rsidR="00F64F05" w:rsidRPr="00A75B26">
              <w:rPr>
                <w:rFonts w:ascii="Garamond" w:hAnsi="Garamond" w:cstheme="minorHAnsi"/>
              </w:rPr>
              <w:t xml:space="preserve"> régional</w:t>
            </w:r>
            <w:r w:rsidRPr="00A75B26">
              <w:rPr>
                <w:rFonts w:ascii="Garamond" w:hAnsi="Garamond" w:cstheme="minorHAnsi"/>
              </w:rPr>
              <w:t>.</w:t>
            </w:r>
          </w:p>
          <w:p w:rsidR="004C2222" w:rsidRPr="00D35F26" w:rsidRDefault="00C8361E" w:rsidP="006B046F">
            <w:pPr>
              <w:pStyle w:val="Paragraphedeliste"/>
              <w:numPr>
                <w:ilvl w:val="0"/>
                <w:numId w:val="15"/>
              </w:numPr>
              <w:tabs>
                <w:tab w:val="left" w:pos="176"/>
              </w:tabs>
              <w:spacing w:after="120"/>
              <w:ind w:left="459"/>
            </w:pPr>
            <w:r w:rsidRPr="00A75B26">
              <w:rPr>
                <w:rFonts w:ascii="Garamond" w:hAnsi="Garamond" w:cstheme="minorHAnsi"/>
              </w:rPr>
              <w:t>C</w:t>
            </w:r>
            <w:r w:rsidR="001F17C9" w:rsidRPr="00A75B26">
              <w:rPr>
                <w:rFonts w:ascii="Garamond" w:hAnsi="Garamond" w:cstheme="minorHAnsi"/>
              </w:rPr>
              <w:t>ertaines modalités ou conditions particulières d’admission (par exemple : intégration progressive) pourraient être jugées nécessaires à l’admission de l’élève.</w:t>
            </w:r>
          </w:p>
        </w:tc>
      </w:tr>
    </w:tbl>
    <w:p w:rsidR="00515E8A" w:rsidRDefault="00515E8A" w:rsidP="000E61F5">
      <w:pPr>
        <w:jc w:val="both"/>
        <w:rPr>
          <w:rFonts w:ascii="Garamond" w:hAnsi="Garamond"/>
          <w:sz w:val="18"/>
          <w:szCs w:val="18"/>
        </w:rPr>
      </w:pPr>
    </w:p>
    <w:p w:rsidR="000E61F5" w:rsidRPr="006B046F" w:rsidRDefault="0043308D" w:rsidP="000E61F5">
      <w:pPr>
        <w:jc w:val="both"/>
        <w:rPr>
          <w:rFonts w:asciiTheme="minorHAnsi" w:hAnsiTheme="minorHAnsi" w:cstheme="minorHAnsi"/>
          <w:b/>
          <w:sz w:val="22"/>
          <w:szCs w:val="22"/>
        </w:rPr>
      </w:pPr>
      <w:r w:rsidRPr="006B046F">
        <w:rPr>
          <w:rFonts w:asciiTheme="minorHAnsi" w:hAnsiTheme="minorHAnsi" w:cstheme="minorHAnsi"/>
          <w:noProof/>
          <w:sz w:val="22"/>
          <w:szCs w:val="22"/>
          <w:lang w:val="fr-FR" w:eastAsia="fr-FR"/>
        </w:rPr>
        <mc:AlternateContent>
          <mc:Choice Requires="wps">
            <w:drawing>
              <wp:anchor distT="36576" distB="36576" distL="36576" distR="36576" simplePos="0" relativeHeight="251655680" behindDoc="0" locked="0" layoutInCell="1" allowOverlap="1" wp14:anchorId="2A82543D" wp14:editId="64E6606E">
                <wp:simplePos x="0" y="0"/>
                <wp:positionH relativeFrom="column">
                  <wp:posOffset>-342900</wp:posOffset>
                </wp:positionH>
                <wp:positionV relativeFrom="paragraph">
                  <wp:posOffset>19685</wp:posOffset>
                </wp:positionV>
                <wp:extent cx="160020" cy="5537200"/>
                <wp:effectExtent l="0" t="0" r="0"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020" cy="55372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5E00" id="Rectangle 7" o:spid="_x0000_s1026" style="position:absolute;margin-left:-27pt;margin-top:1.55pt;width:12.6pt;height:4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" fillcolor="black" stroked="f" insetpen="t">
                <v:shadow color="#ccc"/>
                <o:lock v:ext="edit" shapetype="t"/>
                <v:textbox inset="2.88pt,2.88pt,2.88pt,2.88pt"/>
              </v:rect>
            </w:pict>
          </mc:Fallback>
        </mc:AlternateContent>
      </w:r>
    </w:p>
    <w:p w:rsidR="006B046F" w:rsidRDefault="006B046F" w:rsidP="003A0659">
      <w:pPr>
        <w:spacing w:before="120"/>
        <w:jc w:val="both"/>
        <w:rPr>
          <w:rFonts w:ascii="Garamond" w:hAnsi="Garamond"/>
        </w:rPr>
      </w:pPr>
    </w:p>
    <w:p w:rsidR="00515E8A" w:rsidRPr="00515E8A" w:rsidRDefault="00515E8A" w:rsidP="00515E8A">
      <w:pPr>
        <w:jc w:val="both"/>
        <w:rPr>
          <w:rFonts w:ascii="Garamond" w:hAnsi="Garamond"/>
          <w:b/>
        </w:rPr>
      </w:pPr>
      <w:r w:rsidRPr="00515E8A">
        <w:rPr>
          <w:rFonts w:ascii="Garamond" w:hAnsi="Garamond"/>
          <w:b/>
        </w:rPr>
        <w:t>Procédure d’admission :</w:t>
      </w:r>
    </w:p>
    <w:p w:rsidR="00515E8A" w:rsidRPr="00515E8A" w:rsidRDefault="00515E8A" w:rsidP="00515E8A">
      <w:pPr>
        <w:jc w:val="both"/>
        <w:rPr>
          <w:rFonts w:ascii="Garamond" w:hAnsi="Garamond"/>
          <w:b/>
        </w:rPr>
      </w:pPr>
      <w:r w:rsidRPr="00515E8A">
        <w:rPr>
          <w:rFonts w:ascii="Garamond" w:hAnsi="Garamond"/>
          <w:noProof/>
          <w:lang w:val="fr-FR" w:eastAsia="fr-FR"/>
        </w:rPr>
        <mc:AlternateContent>
          <mc:Choice Requires="wps">
            <w:drawing>
              <wp:anchor distT="36576" distB="36576" distL="36576" distR="36576" simplePos="0" relativeHeight="251668992" behindDoc="0" locked="0" layoutInCell="1" allowOverlap="1" wp14:anchorId="77C1B57C" wp14:editId="5D5C58DF">
                <wp:simplePos x="0" y="0"/>
                <wp:positionH relativeFrom="column">
                  <wp:posOffset>-342900</wp:posOffset>
                </wp:positionH>
                <wp:positionV relativeFrom="paragraph">
                  <wp:posOffset>38735</wp:posOffset>
                </wp:positionV>
                <wp:extent cx="160020" cy="5537200"/>
                <wp:effectExtent l="0" t="0" r="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020" cy="55372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FA31" id="Rectangle 7" o:spid="_x0000_s1026" style="position:absolute;margin-left:-27pt;margin-top:3.05pt;width:12.6pt;height:436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" fillcolor="black" stroked="f" insetpen="t">
                <v:shadow color="#ccc"/>
                <o:lock v:ext="edit" shapetype="t"/>
                <v:textbox inset="2.88pt,2.88pt,2.88pt,2.88pt"/>
              </v:rect>
            </w:pict>
          </mc:Fallback>
        </mc:AlternateContent>
      </w:r>
    </w:p>
    <w:p w:rsidR="00515E8A" w:rsidRPr="00515E8A" w:rsidRDefault="00515E8A" w:rsidP="00515E8A">
      <w:pPr>
        <w:numPr>
          <w:ilvl w:val="0"/>
          <w:numId w:val="1"/>
        </w:numPr>
        <w:spacing w:before="120"/>
        <w:ind w:left="357" w:hanging="357"/>
        <w:jc w:val="both"/>
        <w:rPr>
          <w:rFonts w:ascii="Garamond" w:hAnsi="Garamond"/>
        </w:rPr>
      </w:pPr>
      <w:r w:rsidRPr="00515E8A">
        <w:rPr>
          <w:rFonts w:ascii="Garamond" w:hAnsi="Garamond"/>
        </w:rPr>
        <w:t>Envoi par la responsable de l’adaptation scolaire d’origine d’une lettre de demande d’admission à la personne responsable de l’adaptation scolaire de la commission scolaire qui accueille le service régional demandé. Une copie conforme est envoyée à la direction d’établissement concernée.</w:t>
      </w:r>
    </w:p>
    <w:p w:rsidR="00515E8A" w:rsidRPr="00515E8A" w:rsidRDefault="00515E8A" w:rsidP="00515E8A">
      <w:pPr>
        <w:numPr>
          <w:ilvl w:val="0"/>
          <w:numId w:val="1"/>
        </w:numPr>
        <w:spacing w:before="120"/>
        <w:jc w:val="both"/>
        <w:rPr>
          <w:rFonts w:ascii="Garamond" w:hAnsi="Garamond"/>
        </w:rPr>
      </w:pPr>
      <w:r w:rsidRPr="00515E8A">
        <w:rPr>
          <w:rFonts w:ascii="Garamond" w:hAnsi="Garamond"/>
        </w:rPr>
        <w:t xml:space="preserve">Les documents suivants sont envoyés au plus tard le </w:t>
      </w:r>
      <w:r w:rsidR="007925B1" w:rsidRPr="007925B1">
        <w:rPr>
          <w:rFonts w:ascii="Garamond" w:hAnsi="Garamond"/>
          <w:b/>
          <w:highlight w:val="yellow"/>
        </w:rPr>
        <w:t>23</w:t>
      </w:r>
      <w:r w:rsidR="0037323C" w:rsidRPr="007925B1">
        <w:rPr>
          <w:rFonts w:ascii="Garamond" w:hAnsi="Garamond"/>
          <w:b/>
          <w:highlight w:val="yellow"/>
        </w:rPr>
        <w:t xml:space="preserve"> mars </w:t>
      </w:r>
      <w:r w:rsidR="00FF095F" w:rsidRPr="007925B1">
        <w:rPr>
          <w:rFonts w:ascii="Garamond" w:hAnsi="Garamond"/>
          <w:b/>
          <w:highlight w:val="yellow"/>
        </w:rPr>
        <w:t>201</w:t>
      </w:r>
      <w:r w:rsidR="007925B1" w:rsidRPr="007925B1">
        <w:rPr>
          <w:rFonts w:ascii="Garamond" w:hAnsi="Garamond"/>
          <w:b/>
          <w:highlight w:val="yellow"/>
        </w:rPr>
        <w:t>8</w:t>
      </w:r>
      <w:r w:rsidR="00FF095F" w:rsidRPr="0052495E">
        <w:rPr>
          <w:rFonts w:ascii="Garamond" w:hAnsi="Garamond"/>
          <w:b/>
        </w:rPr>
        <w:t xml:space="preserve"> </w:t>
      </w:r>
      <w:r w:rsidRPr="00515E8A">
        <w:rPr>
          <w:rFonts w:ascii="Garamond" w:hAnsi="Garamond"/>
        </w:rPr>
        <w:t>à l’attention de Sylvie Guillemette aux Services éducatifs.</w:t>
      </w:r>
    </w:p>
    <w:p w:rsidR="00515E8A" w:rsidRPr="00515E8A" w:rsidRDefault="00515E8A" w:rsidP="00515E8A">
      <w:pPr>
        <w:jc w:val="both"/>
        <w:rPr>
          <w:rFonts w:ascii="Garamond" w:hAnsi="Garamond"/>
        </w:rPr>
      </w:pPr>
    </w:p>
    <w:p w:rsidR="00515E8A" w:rsidRPr="00515E8A" w:rsidRDefault="00515E8A" w:rsidP="00515E8A">
      <w:pPr>
        <w:numPr>
          <w:ilvl w:val="0"/>
          <w:numId w:val="9"/>
        </w:numPr>
        <w:jc w:val="both"/>
        <w:rPr>
          <w:rFonts w:ascii="Garamond" w:hAnsi="Garamond"/>
        </w:rPr>
      </w:pPr>
      <w:r w:rsidRPr="00515E8A">
        <w:rPr>
          <w:rFonts w:ascii="Garamond" w:hAnsi="Garamond"/>
        </w:rPr>
        <w:t>le formulaire d’autorisation de transmission de dossier et la demande d’admission signés par les parents et, s’il y a lieu, par l’élève lui-même;</w:t>
      </w:r>
    </w:p>
    <w:p w:rsidR="00515E8A" w:rsidRPr="00515E8A" w:rsidRDefault="00515E8A" w:rsidP="00515E8A">
      <w:pPr>
        <w:numPr>
          <w:ilvl w:val="0"/>
          <w:numId w:val="9"/>
        </w:numPr>
        <w:jc w:val="both"/>
        <w:rPr>
          <w:rFonts w:ascii="Garamond" w:hAnsi="Garamond"/>
        </w:rPr>
      </w:pPr>
      <w:r w:rsidRPr="00515E8A">
        <w:rPr>
          <w:rFonts w:ascii="Garamond" w:hAnsi="Garamond"/>
        </w:rPr>
        <w:t>les coordonnées de l’élève et de ses parents;</w:t>
      </w:r>
    </w:p>
    <w:p w:rsidR="00515E8A" w:rsidRPr="00515E8A" w:rsidRDefault="00515E8A" w:rsidP="00515E8A">
      <w:pPr>
        <w:numPr>
          <w:ilvl w:val="0"/>
          <w:numId w:val="9"/>
        </w:numPr>
        <w:jc w:val="both"/>
        <w:rPr>
          <w:rFonts w:ascii="Garamond" w:hAnsi="Garamond"/>
        </w:rPr>
      </w:pPr>
      <w:r w:rsidRPr="00515E8A">
        <w:rPr>
          <w:rFonts w:ascii="Garamond" w:hAnsi="Garamond"/>
        </w:rPr>
        <w:t>le dossier professionnel et médical de l’élève, soit :</w:t>
      </w:r>
    </w:p>
    <w:p w:rsidR="00515E8A" w:rsidRDefault="00515E8A" w:rsidP="00515E8A">
      <w:pPr>
        <w:numPr>
          <w:ilvl w:val="1"/>
          <w:numId w:val="11"/>
        </w:numPr>
        <w:tabs>
          <w:tab w:val="clear" w:pos="1800"/>
          <w:tab w:val="num" w:pos="1080"/>
        </w:tabs>
        <w:ind w:left="1080"/>
        <w:jc w:val="both"/>
        <w:rPr>
          <w:rFonts w:ascii="Garamond" w:hAnsi="Garamond"/>
        </w:rPr>
      </w:pPr>
      <w:r w:rsidRPr="00515E8A">
        <w:rPr>
          <w:rFonts w:ascii="Garamond" w:hAnsi="Garamond"/>
        </w:rPr>
        <w:t>en psychologie : le rapport de son évaluation intellectuelle et de l’évaluation de ses comportements adaptatifs;</w:t>
      </w:r>
    </w:p>
    <w:p w:rsidR="00DA4DF9" w:rsidRPr="00AA34B4" w:rsidRDefault="00DA4DF9" w:rsidP="00DA4DF9">
      <w:pPr>
        <w:numPr>
          <w:ilvl w:val="1"/>
          <w:numId w:val="11"/>
        </w:numPr>
        <w:tabs>
          <w:tab w:val="clear" w:pos="1800"/>
          <w:tab w:val="num" w:pos="1080"/>
        </w:tabs>
        <w:ind w:left="1080"/>
        <w:jc w:val="both"/>
        <w:rPr>
          <w:rFonts w:ascii="Garamond" w:hAnsi="Garamond"/>
        </w:rPr>
      </w:pPr>
      <w:r w:rsidRPr="00AA34B4">
        <w:rPr>
          <w:rFonts w:ascii="Garamond" w:hAnsi="Garamond"/>
        </w:rPr>
        <w:t xml:space="preserve">en optométrie ou ophtalmologie : le rapport de l’évaluation </w:t>
      </w:r>
      <w:proofErr w:type="spellStart"/>
      <w:r w:rsidRPr="00AA34B4">
        <w:rPr>
          <w:rFonts w:ascii="Garamond" w:hAnsi="Garamond"/>
        </w:rPr>
        <w:t>oculovisuelle</w:t>
      </w:r>
      <w:proofErr w:type="spellEnd"/>
      <w:r w:rsidRPr="00AA34B4">
        <w:rPr>
          <w:rFonts w:ascii="Garamond" w:hAnsi="Garamond"/>
        </w:rPr>
        <w:t>;</w:t>
      </w:r>
    </w:p>
    <w:p w:rsidR="00515E8A" w:rsidRPr="00515E8A" w:rsidRDefault="00515E8A" w:rsidP="00515E8A">
      <w:pPr>
        <w:numPr>
          <w:ilvl w:val="1"/>
          <w:numId w:val="11"/>
        </w:numPr>
        <w:tabs>
          <w:tab w:val="clear" w:pos="1800"/>
          <w:tab w:val="num" w:pos="1080"/>
        </w:tabs>
        <w:ind w:left="1080"/>
        <w:jc w:val="both"/>
        <w:rPr>
          <w:rFonts w:ascii="Garamond" w:hAnsi="Garamond"/>
        </w:rPr>
      </w:pPr>
      <w:r w:rsidRPr="00515E8A">
        <w:rPr>
          <w:rFonts w:ascii="Garamond" w:hAnsi="Garamond"/>
        </w:rPr>
        <w:t>en orthophonie : le rapport de son évaluation orthophonique et un rapport d’évolution, le cas échéant;</w:t>
      </w:r>
    </w:p>
    <w:p w:rsidR="00515E8A" w:rsidRPr="00515E8A" w:rsidRDefault="00515E8A" w:rsidP="00515E8A">
      <w:pPr>
        <w:numPr>
          <w:ilvl w:val="1"/>
          <w:numId w:val="11"/>
        </w:numPr>
        <w:tabs>
          <w:tab w:val="clear" w:pos="1800"/>
          <w:tab w:val="num" w:pos="1080"/>
        </w:tabs>
        <w:ind w:left="1080"/>
        <w:jc w:val="both"/>
        <w:rPr>
          <w:rFonts w:ascii="Garamond" w:hAnsi="Garamond"/>
        </w:rPr>
      </w:pPr>
      <w:r w:rsidRPr="00515E8A">
        <w:rPr>
          <w:rFonts w:ascii="Garamond" w:hAnsi="Garamond"/>
        </w:rPr>
        <w:t>les rapports médicaux et de réadaptation pertinents;</w:t>
      </w:r>
    </w:p>
    <w:p w:rsidR="00515E8A" w:rsidRPr="00515E8A" w:rsidRDefault="00515E8A" w:rsidP="00515E8A">
      <w:pPr>
        <w:numPr>
          <w:ilvl w:val="0"/>
          <w:numId w:val="9"/>
        </w:numPr>
        <w:jc w:val="both"/>
        <w:rPr>
          <w:rFonts w:ascii="Garamond" w:hAnsi="Garamond"/>
        </w:rPr>
      </w:pPr>
      <w:r w:rsidRPr="00515E8A">
        <w:rPr>
          <w:rFonts w:ascii="Garamond" w:hAnsi="Garamond"/>
        </w:rPr>
        <w:t>le bilan scolaire de l’élève : cheminement scolaire, bulletins, services offerts, rapport de l’orthopédagogue, s’il y a lieu;</w:t>
      </w:r>
    </w:p>
    <w:p w:rsidR="00515E8A" w:rsidRPr="00515E8A" w:rsidRDefault="00515E8A" w:rsidP="00515E8A">
      <w:pPr>
        <w:numPr>
          <w:ilvl w:val="0"/>
          <w:numId w:val="9"/>
        </w:numPr>
        <w:jc w:val="both"/>
        <w:rPr>
          <w:rFonts w:ascii="Garamond" w:hAnsi="Garamond"/>
        </w:rPr>
      </w:pPr>
      <w:r w:rsidRPr="00515E8A">
        <w:rPr>
          <w:rFonts w:ascii="Garamond" w:hAnsi="Garamond"/>
        </w:rPr>
        <w:t>le plan d’intervention de l’élève.</w:t>
      </w:r>
    </w:p>
    <w:p w:rsidR="00515E8A" w:rsidRPr="00515E8A" w:rsidRDefault="00515E8A" w:rsidP="00515E8A">
      <w:pPr>
        <w:jc w:val="both"/>
        <w:rPr>
          <w:rFonts w:ascii="Garamond" w:hAnsi="Garamond"/>
        </w:rPr>
      </w:pPr>
    </w:p>
    <w:p w:rsidR="001D45F0" w:rsidRPr="00433F8C" w:rsidRDefault="001D45F0" w:rsidP="001D45F0">
      <w:pPr>
        <w:spacing w:before="120"/>
        <w:ind w:firstLine="360"/>
        <w:jc w:val="center"/>
        <w:rPr>
          <w:rFonts w:ascii="Garamond" w:hAnsi="Garamond"/>
          <w:b/>
        </w:rPr>
      </w:pPr>
      <w:r w:rsidRPr="00433F8C">
        <w:rPr>
          <w:rFonts w:ascii="Garamond" w:hAnsi="Garamond"/>
          <w:b/>
          <w:sz w:val="28"/>
          <w:szCs w:val="28"/>
        </w:rPr>
        <w:t>I</w:t>
      </w:r>
      <w:r>
        <w:rPr>
          <w:rFonts w:ascii="Garamond" w:hAnsi="Garamond"/>
          <w:b/>
          <w:sz w:val="28"/>
          <w:szCs w:val="28"/>
        </w:rPr>
        <w:t>MPORTANT</w:t>
      </w:r>
      <w:r w:rsidRPr="00433F8C">
        <w:rPr>
          <w:rFonts w:ascii="Garamond" w:hAnsi="Garamond"/>
          <w:b/>
          <w:sz w:val="28"/>
          <w:szCs w:val="28"/>
        </w:rPr>
        <w:t> :</w:t>
      </w:r>
      <w:r w:rsidRPr="00433F8C">
        <w:rPr>
          <w:rFonts w:ascii="Garamond" w:hAnsi="Garamond"/>
          <w:b/>
          <w:sz w:val="28"/>
          <w:szCs w:val="28"/>
          <w:u w:val="single"/>
        </w:rPr>
        <w:t xml:space="preserve"> Seuls les dossiers complets seront étudiés</w:t>
      </w:r>
    </w:p>
    <w:p w:rsidR="00515E8A" w:rsidRDefault="00515E8A" w:rsidP="00515E8A">
      <w:pPr>
        <w:jc w:val="both"/>
        <w:rPr>
          <w:rFonts w:ascii="Garamond" w:hAnsi="Garamond"/>
          <w:b/>
        </w:rPr>
      </w:pPr>
    </w:p>
    <w:p w:rsidR="001D45F0" w:rsidRPr="00515E8A" w:rsidRDefault="001D45F0" w:rsidP="00515E8A">
      <w:pPr>
        <w:jc w:val="both"/>
        <w:rPr>
          <w:rFonts w:ascii="Garamond" w:hAnsi="Garamond"/>
        </w:rPr>
      </w:pPr>
    </w:p>
    <w:p w:rsidR="00515E8A" w:rsidRPr="00491AC1" w:rsidRDefault="00491AC1" w:rsidP="00515E8A">
      <w:pPr>
        <w:numPr>
          <w:ilvl w:val="0"/>
          <w:numId w:val="1"/>
        </w:numPr>
        <w:spacing w:before="120"/>
        <w:rPr>
          <w:rFonts w:ascii="Garamond" w:hAnsi="Garamond"/>
        </w:rPr>
        <w:sectPr w:rsidR="00515E8A" w:rsidRPr="00491AC1" w:rsidSect="00131D57">
          <w:footerReference w:type="default" r:id="rId10"/>
          <w:pgSz w:w="12240" w:h="20160" w:code="5"/>
          <w:pgMar w:top="624" w:right="1440" w:bottom="851" w:left="1440" w:header="720" w:footer="720" w:gutter="0"/>
          <w:cols w:space="720"/>
          <w:docGrid w:linePitch="360"/>
        </w:sectPr>
      </w:pPr>
      <w:r>
        <w:rPr>
          <w:rFonts w:ascii="Garamond" w:hAnsi="Garamond"/>
        </w:rPr>
        <w:t>Rencontre</w:t>
      </w:r>
      <w:r w:rsidR="00515E8A" w:rsidRPr="00491AC1">
        <w:rPr>
          <w:rFonts w:ascii="Garamond" w:hAnsi="Garamond"/>
        </w:rPr>
        <w:t xml:space="preserve"> du comité d’admission * : </w:t>
      </w:r>
      <w:r w:rsidR="00FF095F">
        <w:rPr>
          <w:rFonts w:ascii="Garamond" w:hAnsi="Garamond"/>
        </w:rPr>
        <w:t xml:space="preserve">  </w:t>
      </w:r>
      <w:r w:rsidR="007925B1" w:rsidRPr="007925B1">
        <w:rPr>
          <w:rFonts w:ascii="Garamond" w:hAnsi="Garamond"/>
          <w:highlight w:val="yellow"/>
        </w:rPr>
        <w:t xml:space="preserve">???? </w:t>
      </w:r>
      <w:r w:rsidR="00FF095F" w:rsidRPr="007925B1">
        <w:rPr>
          <w:rFonts w:ascii="Garamond" w:hAnsi="Garamond"/>
          <w:highlight w:val="yellow"/>
        </w:rPr>
        <w:t xml:space="preserve"> avril 201</w:t>
      </w:r>
      <w:r w:rsidR="007925B1" w:rsidRPr="007925B1">
        <w:rPr>
          <w:rFonts w:ascii="Garamond" w:hAnsi="Garamond"/>
          <w:highlight w:val="yellow"/>
        </w:rPr>
        <w:t>8</w:t>
      </w:r>
    </w:p>
    <w:p w:rsidR="006B046F" w:rsidRDefault="006B046F" w:rsidP="00CD666A">
      <w:pPr>
        <w:spacing w:before="120"/>
        <w:ind w:firstLine="360"/>
        <w:jc w:val="both"/>
        <w:rPr>
          <w:rFonts w:ascii="Garamond" w:hAnsi="Garamond"/>
        </w:rPr>
      </w:pPr>
    </w:p>
    <w:p w:rsidR="009E3224" w:rsidRDefault="009E3224" w:rsidP="00D35F26">
      <w:pPr>
        <w:jc w:val="both"/>
        <w:rPr>
          <w:rFonts w:ascii="Garamond" w:hAnsi="Garamond"/>
        </w:rPr>
      </w:pPr>
    </w:p>
    <w:p w:rsidR="00A75B26" w:rsidRPr="00DD54F2" w:rsidRDefault="00A75B26" w:rsidP="00A75B26">
      <w:pPr>
        <w:numPr>
          <w:ilvl w:val="1"/>
          <w:numId w:val="1"/>
        </w:numPr>
        <w:tabs>
          <w:tab w:val="clear" w:pos="1080"/>
        </w:tabs>
        <w:spacing w:before="120"/>
        <w:ind w:left="426"/>
        <w:jc w:val="both"/>
        <w:rPr>
          <w:rFonts w:ascii="Garamond" w:hAnsi="Garamond"/>
        </w:rPr>
      </w:pPr>
      <w:r w:rsidRPr="00DD54F2">
        <w:rPr>
          <w:rFonts w:ascii="Garamond" w:hAnsi="Garamond"/>
        </w:rPr>
        <w:t>Composition du comité :</w:t>
      </w:r>
    </w:p>
    <w:p w:rsidR="00A75B26" w:rsidRPr="00515E8A" w:rsidRDefault="00A75B26" w:rsidP="00D35F26">
      <w:pPr>
        <w:jc w:val="both"/>
        <w:rPr>
          <w:rFonts w:asciiTheme="minorHAnsi" w:hAnsiTheme="minorHAnsi" w:cstheme="minorHAnsi"/>
          <w:b/>
        </w:rPr>
      </w:pPr>
    </w:p>
    <w:p w:rsidR="00577473" w:rsidRPr="00515E8A" w:rsidRDefault="00577473" w:rsidP="00577473">
      <w:pPr>
        <w:jc w:val="both"/>
        <w:rPr>
          <w:rFonts w:asciiTheme="minorHAnsi" w:hAnsiTheme="minorHAnsi" w:cstheme="minorHAnsi"/>
        </w:rPr>
      </w:pPr>
    </w:p>
    <w:tbl>
      <w:tblPr>
        <w:tblW w:w="9015" w:type="dxa"/>
        <w:tblInd w:w="50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1E0" w:firstRow="1" w:lastRow="1" w:firstColumn="1" w:lastColumn="1" w:noHBand="0" w:noVBand="0"/>
      </w:tblPr>
      <w:tblGrid>
        <w:gridCol w:w="9015"/>
      </w:tblGrid>
      <w:tr w:rsidR="00577473" w:rsidRPr="00515E8A" w:rsidTr="00AA32DB">
        <w:trPr>
          <w:trHeight w:val="719"/>
        </w:trPr>
        <w:tc>
          <w:tcPr>
            <w:tcW w:w="9015" w:type="dxa"/>
            <w:shd w:val="clear" w:color="auto" w:fill="auto"/>
          </w:tcPr>
          <w:p w:rsidR="004C2222" w:rsidRPr="00515E8A" w:rsidRDefault="004C2222" w:rsidP="0036038A">
            <w:pPr>
              <w:jc w:val="both"/>
              <w:rPr>
                <w:rFonts w:asciiTheme="minorHAnsi" w:hAnsiTheme="minorHAnsi" w:cstheme="minorHAnsi"/>
              </w:rPr>
            </w:pPr>
          </w:p>
          <w:p w:rsidR="004C2222" w:rsidRPr="00A75B26" w:rsidRDefault="003E3FF6" w:rsidP="00D35F26">
            <w:pPr>
              <w:pStyle w:val="Paragraphedeliste"/>
              <w:numPr>
                <w:ilvl w:val="0"/>
                <w:numId w:val="12"/>
              </w:numPr>
              <w:ind w:left="513"/>
              <w:jc w:val="both"/>
              <w:rPr>
                <w:rFonts w:ascii="Garamond" w:hAnsi="Garamond" w:cstheme="minorHAnsi"/>
              </w:rPr>
            </w:pPr>
            <w:r w:rsidRPr="00A75B26">
              <w:rPr>
                <w:rFonts w:ascii="Garamond" w:hAnsi="Garamond" w:cstheme="minorHAnsi"/>
              </w:rPr>
              <w:t>Di</w:t>
            </w:r>
            <w:r w:rsidR="00386766" w:rsidRPr="00A75B26">
              <w:rPr>
                <w:rFonts w:ascii="Garamond" w:hAnsi="Garamond" w:cstheme="minorHAnsi"/>
              </w:rPr>
              <w:t>rection</w:t>
            </w:r>
            <w:r w:rsidRPr="00A75B26">
              <w:rPr>
                <w:rFonts w:ascii="Garamond" w:hAnsi="Garamond" w:cstheme="minorHAnsi"/>
              </w:rPr>
              <w:t xml:space="preserve"> de l’école de l’Envol</w:t>
            </w:r>
          </w:p>
          <w:p w:rsidR="00386766" w:rsidRPr="00A75B26" w:rsidRDefault="00386766" w:rsidP="00D35F26">
            <w:pPr>
              <w:pStyle w:val="Paragraphedeliste"/>
              <w:numPr>
                <w:ilvl w:val="0"/>
                <w:numId w:val="12"/>
              </w:numPr>
              <w:ind w:left="513"/>
              <w:jc w:val="both"/>
              <w:rPr>
                <w:rFonts w:ascii="Garamond" w:hAnsi="Garamond" w:cstheme="minorHAnsi"/>
              </w:rPr>
            </w:pPr>
            <w:r w:rsidRPr="00A75B26">
              <w:rPr>
                <w:rFonts w:ascii="Garamond" w:hAnsi="Garamond" w:cstheme="minorHAnsi"/>
              </w:rPr>
              <w:t>Professionnel en adaptation scolaire</w:t>
            </w:r>
          </w:p>
          <w:p w:rsidR="00386766" w:rsidRPr="00A75B26" w:rsidRDefault="003E3FF6" w:rsidP="00D35F26">
            <w:pPr>
              <w:pStyle w:val="Paragraphedeliste"/>
              <w:numPr>
                <w:ilvl w:val="0"/>
                <w:numId w:val="12"/>
              </w:numPr>
              <w:ind w:left="513"/>
              <w:jc w:val="both"/>
              <w:rPr>
                <w:rFonts w:ascii="Garamond" w:hAnsi="Garamond" w:cstheme="minorHAnsi"/>
              </w:rPr>
            </w:pPr>
            <w:r w:rsidRPr="00A75B26">
              <w:rPr>
                <w:rFonts w:ascii="Garamond" w:hAnsi="Garamond" w:cstheme="minorHAnsi"/>
              </w:rPr>
              <w:t>Psychologue de l’école de l’Envol</w:t>
            </w:r>
          </w:p>
          <w:p w:rsidR="003E3FF6" w:rsidRPr="00A75B26" w:rsidRDefault="00EF5AC8" w:rsidP="00D35F26">
            <w:pPr>
              <w:pStyle w:val="Paragraphedeliste"/>
              <w:numPr>
                <w:ilvl w:val="0"/>
                <w:numId w:val="12"/>
              </w:numPr>
              <w:ind w:left="513"/>
              <w:jc w:val="both"/>
              <w:rPr>
                <w:rFonts w:ascii="Garamond" w:hAnsi="Garamond" w:cstheme="minorHAnsi"/>
              </w:rPr>
            </w:pPr>
            <w:r w:rsidRPr="00A75B26">
              <w:rPr>
                <w:rFonts w:ascii="Garamond" w:hAnsi="Garamond" w:cstheme="minorHAnsi"/>
              </w:rPr>
              <w:t>1 conseiller pédagogique représentant les commissions scolaires de la région</w:t>
            </w:r>
          </w:p>
          <w:p w:rsidR="004C2222" w:rsidRPr="00515E8A" w:rsidRDefault="004C2222" w:rsidP="0036038A">
            <w:pPr>
              <w:jc w:val="both"/>
              <w:rPr>
                <w:rFonts w:asciiTheme="minorHAnsi" w:hAnsiTheme="minorHAnsi" w:cstheme="minorHAnsi"/>
              </w:rPr>
            </w:pPr>
          </w:p>
        </w:tc>
      </w:tr>
    </w:tbl>
    <w:p w:rsidR="00D35F26" w:rsidRPr="00515E8A" w:rsidRDefault="00D35F26" w:rsidP="00D35F26">
      <w:pPr>
        <w:ind w:left="1077"/>
        <w:jc w:val="both"/>
        <w:rPr>
          <w:rFonts w:asciiTheme="minorHAnsi" w:hAnsiTheme="minorHAnsi" w:cstheme="minorHAnsi"/>
        </w:rPr>
      </w:pPr>
    </w:p>
    <w:p w:rsidR="00D35F26" w:rsidRPr="00515E8A" w:rsidRDefault="00D35F26" w:rsidP="00D35F26">
      <w:pPr>
        <w:ind w:left="1077"/>
        <w:jc w:val="both"/>
        <w:rPr>
          <w:rFonts w:asciiTheme="minorHAnsi" w:hAnsiTheme="minorHAnsi" w:cstheme="minorHAnsi"/>
        </w:rPr>
      </w:pPr>
    </w:p>
    <w:p w:rsidR="00A75B26" w:rsidRPr="00FB6B65" w:rsidRDefault="00A75B26" w:rsidP="00A75B26">
      <w:pPr>
        <w:numPr>
          <w:ilvl w:val="1"/>
          <w:numId w:val="1"/>
        </w:numPr>
        <w:tabs>
          <w:tab w:val="clear" w:pos="1080"/>
        </w:tabs>
        <w:ind w:left="426" w:hanging="357"/>
        <w:jc w:val="both"/>
        <w:rPr>
          <w:rFonts w:ascii="Garamond" w:hAnsi="Garamond"/>
        </w:rPr>
      </w:pPr>
      <w:r w:rsidRPr="00DD54F2">
        <w:rPr>
          <w:rFonts w:ascii="Garamond" w:hAnsi="Garamond"/>
        </w:rPr>
        <w:t>Modalités (Calendrier)</w:t>
      </w:r>
    </w:p>
    <w:p w:rsidR="00384811" w:rsidRPr="00515E8A" w:rsidRDefault="00384811" w:rsidP="00384811">
      <w:pPr>
        <w:jc w:val="both"/>
        <w:rPr>
          <w:rFonts w:asciiTheme="minorHAnsi" w:hAnsiTheme="minorHAnsi" w:cstheme="minorHAnsi"/>
        </w:rPr>
      </w:pPr>
    </w:p>
    <w:tbl>
      <w:tblPr>
        <w:tblW w:w="9015" w:type="dxa"/>
        <w:tblInd w:w="50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1E0" w:firstRow="1" w:lastRow="1" w:firstColumn="1" w:lastColumn="1" w:noHBand="0" w:noVBand="0"/>
      </w:tblPr>
      <w:tblGrid>
        <w:gridCol w:w="9015"/>
      </w:tblGrid>
      <w:tr w:rsidR="00650BE9" w:rsidRPr="00515E8A" w:rsidTr="00AA32DB">
        <w:trPr>
          <w:trHeight w:val="719"/>
        </w:trPr>
        <w:tc>
          <w:tcPr>
            <w:tcW w:w="9015" w:type="dxa"/>
            <w:shd w:val="clear" w:color="auto" w:fill="auto"/>
          </w:tcPr>
          <w:p w:rsidR="00515E8A" w:rsidRPr="00AA34B4" w:rsidRDefault="00EF5AC8" w:rsidP="00515E8A">
            <w:pPr>
              <w:pStyle w:val="Paragraphedeliste"/>
              <w:numPr>
                <w:ilvl w:val="0"/>
                <w:numId w:val="16"/>
              </w:numPr>
              <w:spacing w:before="60"/>
              <w:ind w:left="346" w:hanging="357"/>
              <w:contextualSpacing w:val="0"/>
              <w:jc w:val="both"/>
              <w:rPr>
                <w:rFonts w:ascii="Garamond" w:hAnsi="Garamond" w:cstheme="minorHAnsi"/>
              </w:rPr>
            </w:pPr>
            <w:r w:rsidRPr="00AA34B4">
              <w:rPr>
                <w:rFonts w:ascii="Garamond" w:hAnsi="Garamond" w:cstheme="minorHAnsi"/>
              </w:rPr>
              <w:t>Une rencontre permettant l’observation de l’</w:t>
            </w:r>
            <w:r w:rsidR="006B046F" w:rsidRPr="00AA34B4">
              <w:rPr>
                <w:rFonts w:ascii="Garamond" w:hAnsi="Garamond" w:cstheme="minorHAnsi"/>
              </w:rPr>
              <w:t>élève par un intervenant de la C</w:t>
            </w:r>
            <w:r w:rsidRPr="00AA34B4">
              <w:rPr>
                <w:rFonts w:ascii="Garamond" w:hAnsi="Garamond" w:cstheme="minorHAnsi"/>
              </w:rPr>
              <w:t>ommission scolaire pourrait être envisagé</w:t>
            </w:r>
            <w:r w:rsidR="006B046F" w:rsidRPr="00AA34B4">
              <w:rPr>
                <w:rFonts w:ascii="Garamond" w:hAnsi="Garamond" w:cstheme="minorHAnsi"/>
              </w:rPr>
              <w:t>e</w:t>
            </w:r>
            <w:r w:rsidRPr="00AA34B4">
              <w:rPr>
                <w:rFonts w:ascii="Garamond" w:hAnsi="Garamond" w:cstheme="minorHAnsi"/>
              </w:rPr>
              <w:t xml:space="preserve"> si des questionnements persistent.</w:t>
            </w:r>
          </w:p>
          <w:p w:rsidR="00515E8A" w:rsidRPr="00AA34B4" w:rsidRDefault="00515E8A" w:rsidP="00515E8A">
            <w:pPr>
              <w:pStyle w:val="Paragraphedeliste"/>
              <w:numPr>
                <w:ilvl w:val="0"/>
                <w:numId w:val="16"/>
              </w:numPr>
              <w:spacing w:before="60"/>
              <w:ind w:left="346" w:hanging="357"/>
              <w:contextualSpacing w:val="0"/>
              <w:jc w:val="both"/>
              <w:rPr>
                <w:rFonts w:ascii="Garamond" w:hAnsi="Garamond" w:cstheme="minorHAnsi"/>
              </w:rPr>
            </w:pPr>
            <w:r w:rsidRPr="00AA34B4">
              <w:rPr>
                <w:rFonts w:ascii="Garamond" w:hAnsi="Garamond" w:cs="Tahoma"/>
                <w:lang w:val="fr-FR" w:eastAsia="fr-FR"/>
              </w:rPr>
              <w:t>Le calendrier des rencontres (avril, mai) est diffusé aux commissions scolaires en février. Si des places demeuraient disponibles, une rencontre pourrait être planifiée en juin</w:t>
            </w:r>
            <w:r w:rsidR="00FF095F">
              <w:rPr>
                <w:rFonts w:ascii="Garamond" w:hAnsi="Garamond" w:cs="Tahoma"/>
                <w:b/>
                <w:lang w:val="fr-FR" w:eastAsia="fr-FR"/>
              </w:rPr>
              <w:t xml:space="preserve">. </w:t>
            </w:r>
            <w:r w:rsidR="00DA4DF9" w:rsidRPr="00AA34B4">
              <w:rPr>
                <w:rFonts w:ascii="Garamond" w:hAnsi="Garamond" w:cs="Tahoma"/>
                <w:lang w:val="fr-FR" w:eastAsia="fr-FR"/>
              </w:rPr>
              <w:t xml:space="preserve"> </w:t>
            </w:r>
          </w:p>
          <w:p w:rsidR="00515E8A" w:rsidRPr="00AA34B4" w:rsidRDefault="00515E8A" w:rsidP="00515E8A">
            <w:pPr>
              <w:pStyle w:val="Paragraphedeliste"/>
              <w:numPr>
                <w:ilvl w:val="0"/>
                <w:numId w:val="16"/>
              </w:numPr>
              <w:spacing w:before="60"/>
              <w:ind w:left="346" w:hanging="357"/>
              <w:contextualSpacing w:val="0"/>
              <w:jc w:val="both"/>
              <w:rPr>
                <w:rFonts w:ascii="Garamond" w:hAnsi="Garamond" w:cstheme="minorHAnsi"/>
              </w:rPr>
            </w:pPr>
            <w:r w:rsidRPr="00AA34B4">
              <w:rPr>
                <w:rFonts w:ascii="Garamond" w:hAnsi="Garamond"/>
              </w:rPr>
              <w:t>Les demandes reçues après la date limite seront traitées si des places demeurent disponibles.</w:t>
            </w:r>
            <w:r w:rsidR="00DA4DF9" w:rsidRPr="00AA34B4">
              <w:rPr>
                <w:rFonts w:ascii="Garamond" w:hAnsi="Garamond"/>
              </w:rPr>
              <w:t xml:space="preserve"> </w:t>
            </w:r>
          </w:p>
          <w:p w:rsidR="00515E8A" w:rsidRPr="00AA34B4" w:rsidRDefault="00515E8A" w:rsidP="00515E8A">
            <w:pPr>
              <w:pStyle w:val="Paragraphedeliste"/>
              <w:numPr>
                <w:ilvl w:val="0"/>
                <w:numId w:val="16"/>
              </w:numPr>
              <w:spacing w:before="60"/>
              <w:ind w:left="346" w:hanging="357"/>
              <w:contextualSpacing w:val="0"/>
              <w:jc w:val="both"/>
              <w:rPr>
                <w:rFonts w:ascii="Garamond" w:hAnsi="Garamond" w:cstheme="minorHAnsi"/>
              </w:rPr>
            </w:pPr>
            <w:r w:rsidRPr="00AA34B4">
              <w:rPr>
                <w:rFonts w:ascii="Garamond" w:hAnsi="Garamond"/>
              </w:rPr>
              <w:t>Une rencontre avec la direction et tous les parents des élèves admis est planifiée en juin.</w:t>
            </w:r>
            <w:r w:rsidR="00DA4DF9" w:rsidRPr="00AA34B4">
              <w:rPr>
                <w:rFonts w:ascii="Garamond" w:hAnsi="Garamond"/>
              </w:rPr>
              <w:t xml:space="preserve"> </w:t>
            </w:r>
          </w:p>
          <w:p w:rsidR="00515E8A" w:rsidRPr="00AA34B4" w:rsidRDefault="00515E8A" w:rsidP="00515E8A">
            <w:pPr>
              <w:pStyle w:val="Paragraphedeliste"/>
              <w:numPr>
                <w:ilvl w:val="0"/>
                <w:numId w:val="16"/>
              </w:numPr>
              <w:spacing w:before="60"/>
              <w:ind w:left="346" w:hanging="357"/>
              <w:contextualSpacing w:val="0"/>
              <w:jc w:val="both"/>
              <w:rPr>
                <w:rFonts w:ascii="Garamond" w:hAnsi="Garamond" w:cstheme="minorHAnsi"/>
              </w:rPr>
            </w:pPr>
            <w:r w:rsidRPr="00AA34B4">
              <w:rPr>
                <w:rFonts w:ascii="Garamond" w:hAnsi="Garamond"/>
              </w:rPr>
              <w:t>Il peut arriver, dans certains cas particuliers, que les membres du comité se déplacent pour aller observer un élève dans un milieu autre que notre école (CPE, centre hospitalier, autre école).</w:t>
            </w:r>
          </w:p>
          <w:p w:rsidR="00DE1ED7" w:rsidRPr="00515E8A" w:rsidRDefault="00515E8A" w:rsidP="00E05F8B">
            <w:pPr>
              <w:pStyle w:val="Paragraphedeliste"/>
              <w:numPr>
                <w:ilvl w:val="0"/>
                <w:numId w:val="16"/>
              </w:numPr>
              <w:spacing w:before="60"/>
              <w:ind w:left="346" w:hanging="357"/>
              <w:contextualSpacing w:val="0"/>
              <w:jc w:val="both"/>
              <w:rPr>
                <w:rFonts w:asciiTheme="minorHAnsi" w:hAnsiTheme="minorHAnsi" w:cstheme="minorHAnsi"/>
              </w:rPr>
            </w:pPr>
            <w:r w:rsidRPr="00AA34B4">
              <w:rPr>
                <w:rFonts w:ascii="Garamond" w:hAnsi="Garamond"/>
              </w:rPr>
              <w:t>À la suite des rencontres du comité, la direction confirme l’admissibilité de l’élève à la commission scolaire d’origine. L’admission définitive est confirmée aux parents et aux responsables des commissions scolaires après le premier bloc des rencontres du comité d’admission soit au maximum au terme de la première sema</w:t>
            </w:r>
            <w:r w:rsidR="00DA4DF9" w:rsidRPr="00AA34B4">
              <w:rPr>
                <w:rFonts w:ascii="Garamond" w:hAnsi="Garamond"/>
              </w:rPr>
              <w:t xml:space="preserve">ine de mai de l’année en cours. </w:t>
            </w:r>
            <w:r w:rsidRPr="00AA34B4">
              <w:rPr>
                <w:rFonts w:ascii="Garamond" w:hAnsi="Garamond"/>
              </w:rPr>
              <w:t>Après le 1er juin, les commissions scolaires pourront présenter de nouvelles demandes si des places demeurent disponibles. Elles seront traitées selon le même processus sans affecter les décisions prises avant le 1er juin.</w:t>
            </w:r>
            <w:r w:rsidR="00DA4DF9" w:rsidRPr="00AA34B4">
              <w:rPr>
                <w:rFonts w:ascii="Garamond" w:hAnsi="Garamond"/>
              </w:rPr>
              <w:t xml:space="preserve"> </w:t>
            </w:r>
          </w:p>
        </w:tc>
      </w:tr>
    </w:tbl>
    <w:p w:rsidR="00AA32DB" w:rsidRPr="00515E8A" w:rsidRDefault="00AA32DB" w:rsidP="00515E8A">
      <w:pPr>
        <w:jc w:val="both"/>
        <w:rPr>
          <w:rFonts w:asciiTheme="minorHAnsi" w:hAnsiTheme="minorHAnsi" w:cstheme="minorHAnsi"/>
        </w:rPr>
      </w:pPr>
    </w:p>
    <w:p w:rsidR="00384811" w:rsidRPr="00A75B26" w:rsidRDefault="00D71649" w:rsidP="00AA32DB">
      <w:pPr>
        <w:numPr>
          <w:ilvl w:val="0"/>
          <w:numId w:val="1"/>
        </w:numPr>
        <w:tabs>
          <w:tab w:val="clear" w:pos="360"/>
        </w:tabs>
        <w:ind w:left="357" w:hanging="357"/>
        <w:jc w:val="both"/>
        <w:rPr>
          <w:rFonts w:ascii="Garamond" w:hAnsi="Garamond" w:cstheme="minorHAnsi"/>
        </w:rPr>
      </w:pPr>
      <w:r w:rsidRPr="00A75B26">
        <w:rPr>
          <w:rFonts w:ascii="Garamond" w:hAnsi="Garamond" w:cstheme="minorHAnsi"/>
        </w:rPr>
        <w:t>Envoi</w:t>
      </w:r>
      <w:r w:rsidR="0075088E" w:rsidRPr="00A75B26">
        <w:rPr>
          <w:rFonts w:ascii="Garamond" w:hAnsi="Garamond" w:cstheme="minorHAnsi"/>
        </w:rPr>
        <w:t xml:space="preserve"> de</w:t>
      </w:r>
      <w:r w:rsidRPr="00A75B26">
        <w:rPr>
          <w:rFonts w:ascii="Garamond" w:hAnsi="Garamond" w:cstheme="minorHAnsi"/>
        </w:rPr>
        <w:t xml:space="preserve"> la réponse au responsable </w:t>
      </w:r>
      <w:r w:rsidR="00AA32DB" w:rsidRPr="00A75B26">
        <w:rPr>
          <w:rFonts w:ascii="Garamond" w:hAnsi="Garamond" w:cstheme="minorHAnsi"/>
        </w:rPr>
        <w:t>de l’adaptation scolaire de la c</w:t>
      </w:r>
      <w:r w:rsidR="00384811" w:rsidRPr="00A75B26">
        <w:rPr>
          <w:rFonts w:ascii="Garamond" w:hAnsi="Garamond" w:cstheme="minorHAnsi"/>
        </w:rPr>
        <w:t>ommission</w:t>
      </w:r>
      <w:r w:rsidRPr="00A75B26">
        <w:rPr>
          <w:rFonts w:ascii="Garamond" w:hAnsi="Garamond" w:cstheme="minorHAnsi"/>
        </w:rPr>
        <w:t xml:space="preserve"> scolaire qui demande le service</w:t>
      </w:r>
      <w:r w:rsidR="007925B1">
        <w:rPr>
          <w:rFonts w:ascii="Garamond" w:hAnsi="Garamond" w:cstheme="minorHAnsi"/>
        </w:rPr>
        <w:t xml:space="preserve"> pour le </w:t>
      </w:r>
      <w:r w:rsidR="007925B1" w:rsidRPr="007925B1">
        <w:rPr>
          <w:rFonts w:ascii="Garamond" w:hAnsi="Garamond" w:cstheme="minorHAnsi"/>
          <w:highlight w:val="yellow"/>
        </w:rPr>
        <w:t>4</w:t>
      </w:r>
      <w:r w:rsidR="00FF095F" w:rsidRPr="007925B1">
        <w:rPr>
          <w:rFonts w:ascii="Garamond" w:hAnsi="Garamond" w:cstheme="minorHAnsi"/>
          <w:highlight w:val="yellow"/>
        </w:rPr>
        <w:t xml:space="preserve"> mai 201</w:t>
      </w:r>
      <w:r w:rsidR="007925B1" w:rsidRPr="007925B1">
        <w:rPr>
          <w:rFonts w:ascii="Garamond" w:hAnsi="Garamond" w:cstheme="minorHAnsi"/>
          <w:highlight w:val="yellow"/>
        </w:rPr>
        <w:t>8</w:t>
      </w:r>
      <w:r w:rsidR="00FF095F">
        <w:rPr>
          <w:rFonts w:ascii="Garamond" w:hAnsi="Garamond" w:cstheme="minorHAnsi"/>
        </w:rPr>
        <w:t xml:space="preserve">.  </w:t>
      </w:r>
    </w:p>
    <w:p w:rsidR="00D35F26" w:rsidRPr="00A75B26" w:rsidRDefault="002C33F1" w:rsidP="00AA32DB">
      <w:pPr>
        <w:numPr>
          <w:ilvl w:val="0"/>
          <w:numId w:val="1"/>
        </w:numPr>
        <w:spacing w:before="120" w:after="240"/>
        <w:ind w:left="357" w:hanging="357"/>
        <w:jc w:val="both"/>
        <w:rPr>
          <w:rFonts w:ascii="Garamond" w:hAnsi="Garamond" w:cstheme="minorHAnsi"/>
        </w:rPr>
      </w:pPr>
      <w:r w:rsidRPr="00A75B26">
        <w:rPr>
          <w:rFonts w:ascii="Garamond" w:hAnsi="Garamond" w:cstheme="minorHAnsi"/>
        </w:rPr>
        <w:t>Admission en cours d’année (</w:t>
      </w:r>
      <w:r w:rsidR="00577473" w:rsidRPr="00A75B26">
        <w:rPr>
          <w:rFonts w:ascii="Garamond" w:hAnsi="Garamond" w:cstheme="minorHAnsi"/>
        </w:rPr>
        <w:t>modalités</w:t>
      </w:r>
      <w:r w:rsidRPr="00A75B26">
        <w:rPr>
          <w:rFonts w:ascii="Garamond" w:hAnsi="Garamond" w:cstheme="minorHAnsi"/>
        </w:rPr>
        <w:t>)</w:t>
      </w:r>
    </w:p>
    <w:tbl>
      <w:tblPr>
        <w:tblW w:w="9015" w:type="dxa"/>
        <w:tblInd w:w="50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9015"/>
      </w:tblGrid>
      <w:tr w:rsidR="002C33F1" w:rsidRPr="00515E8A" w:rsidTr="00AA32DB">
        <w:trPr>
          <w:trHeight w:val="701"/>
        </w:trPr>
        <w:tc>
          <w:tcPr>
            <w:tcW w:w="9015" w:type="dxa"/>
            <w:shd w:val="clear" w:color="auto" w:fill="auto"/>
          </w:tcPr>
          <w:p w:rsidR="002C33F1" w:rsidRPr="00515E8A" w:rsidRDefault="002C33F1" w:rsidP="00C07C52">
            <w:pPr>
              <w:jc w:val="both"/>
              <w:rPr>
                <w:rFonts w:asciiTheme="minorHAnsi" w:hAnsiTheme="minorHAnsi" w:cstheme="minorHAnsi"/>
              </w:rPr>
            </w:pPr>
          </w:p>
          <w:p w:rsidR="00DE1ED7" w:rsidRPr="00515E8A" w:rsidRDefault="00515E8A" w:rsidP="00C07C52">
            <w:pPr>
              <w:jc w:val="both"/>
              <w:rPr>
                <w:rFonts w:asciiTheme="minorHAnsi" w:hAnsiTheme="minorHAnsi" w:cstheme="minorHAnsi"/>
              </w:rPr>
            </w:pPr>
            <w:r w:rsidRPr="00515E8A">
              <w:rPr>
                <w:rFonts w:ascii="Garamond" w:hAnsi="Garamond"/>
              </w:rPr>
              <w:t>Si des places demeuraient disponibles, une commission scolaire pourrait faire une référence en cours d’année. Les étapes du processus d’admission seraient les mêmes.</w:t>
            </w:r>
          </w:p>
          <w:p w:rsidR="00DE1ED7" w:rsidRPr="00515E8A" w:rsidRDefault="00DE1ED7" w:rsidP="00C07C52">
            <w:pPr>
              <w:jc w:val="both"/>
              <w:rPr>
                <w:rFonts w:asciiTheme="minorHAnsi" w:hAnsiTheme="minorHAnsi" w:cstheme="minorHAnsi"/>
              </w:rPr>
            </w:pPr>
          </w:p>
        </w:tc>
      </w:tr>
    </w:tbl>
    <w:p w:rsidR="009E3224" w:rsidRPr="00515E8A" w:rsidRDefault="009E3224" w:rsidP="009E3224">
      <w:pPr>
        <w:rPr>
          <w:rFonts w:asciiTheme="minorHAnsi" w:hAnsiTheme="minorHAnsi" w:cstheme="minorHAnsi"/>
        </w:rPr>
      </w:pPr>
    </w:p>
    <w:p w:rsidR="009E3224" w:rsidRDefault="009E3224" w:rsidP="009E3224">
      <w:pPr>
        <w:rPr>
          <w:rFonts w:asciiTheme="minorHAnsi" w:hAnsiTheme="minorHAnsi" w:cstheme="minorHAnsi"/>
        </w:rPr>
      </w:pPr>
    </w:p>
    <w:p w:rsidR="00515E8A" w:rsidRDefault="00515E8A" w:rsidP="009E3224">
      <w:pPr>
        <w:rPr>
          <w:rFonts w:asciiTheme="minorHAnsi" w:hAnsiTheme="minorHAnsi" w:cstheme="minorHAnsi"/>
        </w:rPr>
      </w:pPr>
    </w:p>
    <w:p w:rsidR="00515E8A" w:rsidRDefault="00515E8A" w:rsidP="00515E8A">
      <w:pPr>
        <w:jc w:val="both"/>
        <w:rPr>
          <w:rFonts w:ascii="Garamond" w:hAnsi="Garamond"/>
          <w:b/>
        </w:rPr>
      </w:pPr>
      <w:r w:rsidRPr="00922CDB">
        <w:rPr>
          <w:rFonts w:ascii="Garamond" w:hAnsi="Garamond"/>
          <w:b/>
        </w:rPr>
        <w:t>Chaque école régionale spécialisée devra prévoir un calendrier des ren</w:t>
      </w:r>
      <w:r w:rsidR="00A75B26">
        <w:rPr>
          <w:rFonts w:ascii="Garamond" w:hAnsi="Garamond"/>
          <w:b/>
        </w:rPr>
        <w:t xml:space="preserve">contres des comités d’admission </w:t>
      </w:r>
      <w:r w:rsidRPr="00922CDB">
        <w:rPr>
          <w:rFonts w:ascii="Garamond" w:hAnsi="Garamond"/>
          <w:b/>
        </w:rPr>
        <w:t>et l’envoyer aux responsables de l’adaptation scolaire des commissions scolaires au plus tard à la fin février de chaque année</w:t>
      </w:r>
      <w:r>
        <w:rPr>
          <w:rFonts w:ascii="Garamond" w:hAnsi="Garamond"/>
          <w:b/>
        </w:rPr>
        <w:t>.</w:t>
      </w:r>
    </w:p>
    <w:p w:rsidR="00E05F8B" w:rsidRDefault="00E05F8B" w:rsidP="00515E8A">
      <w:pPr>
        <w:jc w:val="both"/>
        <w:rPr>
          <w:rFonts w:ascii="Garamond" w:hAnsi="Garamond"/>
          <w:b/>
        </w:rPr>
      </w:pPr>
    </w:p>
    <w:p w:rsidR="00E05F8B" w:rsidRPr="00922CDB" w:rsidRDefault="00E05F8B" w:rsidP="00515E8A">
      <w:pPr>
        <w:jc w:val="both"/>
        <w:rPr>
          <w:rFonts w:ascii="Garamond" w:hAnsi="Garamond"/>
        </w:rPr>
      </w:pPr>
      <w:r>
        <w:rPr>
          <w:rFonts w:ascii="Garamond" w:hAnsi="Garamond"/>
          <w:b/>
        </w:rPr>
        <w:t xml:space="preserve">Dans un souci de bien traduire les besoins de l’élève, un représentant de la </w:t>
      </w:r>
      <w:r w:rsidR="00D515A6">
        <w:rPr>
          <w:rFonts w:ascii="Garamond" w:hAnsi="Garamond"/>
          <w:b/>
        </w:rPr>
        <w:t>c</w:t>
      </w:r>
      <w:r>
        <w:rPr>
          <w:rFonts w:ascii="Garamond" w:hAnsi="Garamond"/>
          <w:b/>
        </w:rPr>
        <w:t>ommission scolaire d’origine peut accompagner la famille lors de la rencontre d’admission.</w:t>
      </w:r>
    </w:p>
    <w:p w:rsidR="00515E8A" w:rsidRPr="00515E8A" w:rsidRDefault="00515E8A" w:rsidP="009E3224">
      <w:pPr>
        <w:rPr>
          <w:rFonts w:asciiTheme="minorHAnsi" w:hAnsiTheme="minorHAnsi" w:cstheme="minorHAnsi"/>
        </w:rPr>
      </w:pPr>
    </w:p>
    <w:sectPr w:rsidR="00515E8A" w:rsidRPr="00515E8A" w:rsidSect="00131D57">
      <w:pgSz w:w="12240" w:h="20160" w:code="5"/>
      <w:pgMar w:top="624"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75" w:rsidRDefault="00901075">
      <w:r>
        <w:separator/>
      </w:r>
    </w:p>
  </w:endnote>
  <w:endnote w:type="continuationSeparator" w:id="0">
    <w:p w:rsidR="00901075" w:rsidRDefault="0090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08" w:rsidRDefault="005D0408" w:rsidP="008D529B">
    <w:pPr>
      <w:pStyle w:val="Pieddepage"/>
      <w:pBdr>
        <w:top w:val="single" w:sz="24" w:space="1" w:color="auto"/>
      </w:pBdr>
      <w:rPr>
        <w:sz w:val="16"/>
        <w:szCs w:val="16"/>
      </w:rPr>
    </w:pPr>
  </w:p>
  <w:p w:rsidR="00905D4C" w:rsidRPr="00905D4C" w:rsidRDefault="00905D4C" w:rsidP="00905D4C">
    <w:pPr>
      <w:jc w:val="center"/>
      <w:rPr>
        <w:rFonts w:ascii="Garamond" w:hAnsi="Garamond"/>
        <w:b/>
        <w:szCs w:val="32"/>
      </w:rPr>
    </w:pPr>
    <w:r w:rsidRPr="00827DBF">
      <w:rPr>
        <w:rFonts w:ascii="Garamond" w:hAnsi="Garamond"/>
        <w:b/>
        <w:szCs w:val="32"/>
      </w:rPr>
      <w:t>Région de la Capitale-Nationale et de la Chaudière-Appalaches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75" w:rsidRDefault="00901075">
      <w:r>
        <w:separator/>
      </w:r>
    </w:p>
  </w:footnote>
  <w:footnote w:type="continuationSeparator" w:id="0">
    <w:p w:rsidR="00901075" w:rsidRDefault="0090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2C4"/>
    <w:multiLevelType w:val="hybridMultilevel"/>
    <w:tmpl w:val="6DC820E4"/>
    <w:lvl w:ilvl="0" w:tplc="7494BE40">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5854CA"/>
    <w:multiLevelType w:val="hybridMultilevel"/>
    <w:tmpl w:val="35263C52"/>
    <w:lvl w:ilvl="0" w:tplc="F61E715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A46"/>
    <w:multiLevelType w:val="hybridMultilevel"/>
    <w:tmpl w:val="0180E812"/>
    <w:lvl w:ilvl="0" w:tplc="7A4C2046">
      <w:start w:val="1"/>
      <w:numFmt w:val="bullet"/>
      <w:lvlText w:val=""/>
      <w:lvlJc w:val="left"/>
      <w:pPr>
        <w:tabs>
          <w:tab w:val="num" w:pos="720"/>
        </w:tabs>
        <w:ind w:left="720" w:hanging="360"/>
      </w:pPr>
      <w:rPr>
        <w:rFonts w:ascii="Wingdings" w:hAnsi="Wingdings" w:hint="default"/>
        <w:color w:val="auto"/>
      </w:rPr>
    </w:lvl>
    <w:lvl w:ilvl="1" w:tplc="7494BE40">
      <w:start w:val="1"/>
      <w:numFmt w:val="bullet"/>
      <w:lvlText w:val=""/>
      <w:lvlJc w:val="left"/>
      <w:pPr>
        <w:tabs>
          <w:tab w:val="num" w:pos="1800"/>
        </w:tabs>
        <w:ind w:left="1800" w:hanging="360"/>
      </w:pPr>
      <w:rPr>
        <w:rFonts w:ascii="Wingdings" w:hAnsi="Wingdings" w:hint="default"/>
        <w:color w:val="auto"/>
        <w:sz w:val="20"/>
        <w:szCs w:val="20"/>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78198B"/>
    <w:multiLevelType w:val="multilevel"/>
    <w:tmpl w:val="23804C8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C7672D"/>
    <w:multiLevelType w:val="hybridMultilevel"/>
    <w:tmpl w:val="EF540C02"/>
    <w:lvl w:ilvl="0" w:tplc="0C0C0001">
      <w:start w:val="1"/>
      <w:numFmt w:val="bullet"/>
      <w:lvlText w:val=""/>
      <w:lvlJc w:val="left"/>
      <w:pPr>
        <w:ind w:left="1092" w:hanging="360"/>
      </w:pPr>
      <w:rPr>
        <w:rFonts w:ascii="Symbol" w:hAnsi="Symbol" w:hint="default"/>
      </w:rPr>
    </w:lvl>
    <w:lvl w:ilvl="1" w:tplc="0C0C0003" w:tentative="1">
      <w:start w:val="1"/>
      <w:numFmt w:val="bullet"/>
      <w:lvlText w:val="o"/>
      <w:lvlJc w:val="left"/>
      <w:pPr>
        <w:ind w:left="1812" w:hanging="360"/>
      </w:pPr>
      <w:rPr>
        <w:rFonts w:ascii="Courier New" w:hAnsi="Courier New" w:cs="Courier New" w:hint="default"/>
      </w:rPr>
    </w:lvl>
    <w:lvl w:ilvl="2" w:tplc="0C0C0005" w:tentative="1">
      <w:start w:val="1"/>
      <w:numFmt w:val="bullet"/>
      <w:lvlText w:val=""/>
      <w:lvlJc w:val="left"/>
      <w:pPr>
        <w:ind w:left="2532" w:hanging="360"/>
      </w:pPr>
      <w:rPr>
        <w:rFonts w:ascii="Wingdings" w:hAnsi="Wingdings" w:hint="default"/>
      </w:rPr>
    </w:lvl>
    <w:lvl w:ilvl="3" w:tplc="0C0C0001" w:tentative="1">
      <w:start w:val="1"/>
      <w:numFmt w:val="bullet"/>
      <w:lvlText w:val=""/>
      <w:lvlJc w:val="left"/>
      <w:pPr>
        <w:ind w:left="3252" w:hanging="360"/>
      </w:pPr>
      <w:rPr>
        <w:rFonts w:ascii="Symbol" w:hAnsi="Symbol" w:hint="default"/>
      </w:rPr>
    </w:lvl>
    <w:lvl w:ilvl="4" w:tplc="0C0C0003" w:tentative="1">
      <w:start w:val="1"/>
      <w:numFmt w:val="bullet"/>
      <w:lvlText w:val="o"/>
      <w:lvlJc w:val="left"/>
      <w:pPr>
        <w:ind w:left="3972" w:hanging="360"/>
      </w:pPr>
      <w:rPr>
        <w:rFonts w:ascii="Courier New" w:hAnsi="Courier New" w:cs="Courier New" w:hint="default"/>
      </w:rPr>
    </w:lvl>
    <w:lvl w:ilvl="5" w:tplc="0C0C0005" w:tentative="1">
      <w:start w:val="1"/>
      <w:numFmt w:val="bullet"/>
      <w:lvlText w:val=""/>
      <w:lvlJc w:val="left"/>
      <w:pPr>
        <w:ind w:left="4692" w:hanging="360"/>
      </w:pPr>
      <w:rPr>
        <w:rFonts w:ascii="Wingdings" w:hAnsi="Wingdings" w:hint="default"/>
      </w:rPr>
    </w:lvl>
    <w:lvl w:ilvl="6" w:tplc="0C0C0001" w:tentative="1">
      <w:start w:val="1"/>
      <w:numFmt w:val="bullet"/>
      <w:lvlText w:val=""/>
      <w:lvlJc w:val="left"/>
      <w:pPr>
        <w:ind w:left="5412" w:hanging="360"/>
      </w:pPr>
      <w:rPr>
        <w:rFonts w:ascii="Symbol" w:hAnsi="Symbol" w:hint="default"/>
      </w:rPr>
    </w:lvl>
    <w:lvl w:ilvl="7" w:tplc="0C0C0003" w:tentative="1">
      <w:start w:val="1"/>
      <w:numFmt w:val="bullet"/>
      <w:lvlText w:val="o"/>
      <w:lvlJc w:val="left"/>
      <w:pPr>
        <w:ind w:left="6132" w:hanging="360"/>
      </w:pPr>
      <w:rPr>
        <w:rFonts w:ascii="Courier New" w:hAnsi="Courier New" w:cs="Courier New" w:hint="default"/>
      </w:rPr>
    </w:lvl>
    <w:lvl w:ilvl="8" w:tplc="0C0C0005" w:tentative="1">
      <w:start w:val="1"/>
      <w:numFmt w:val="bullet"/>
      <w:lvlText w:val=""/>
      <w:lvlJc w:val="left"/>
      <w:pPr>
        <w:ind w:left="6852" w:hanging="360"/>
      </w:pPr>
      <w:rPr>
        <w:rFonts w:ascii="Wingdings" w:hAnsi="Wingdings" w:hint="default"/>
      </w:rPr>
    </w:lvl>
  </w:abstractNum>
  <w:abstractNum w:abstractNumId="5" w15:restartNumberingAfterBreak="0">
    <w:nsid w:val="289642CC"/>
    <w:multiLevelType w:val="hybridMultilevel"/>
    <w:tmpl w:val="5524B61C"/>
    <w:lvl w:ilvl="0" w:tplc="65C8080E">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D4386C"/>
    <w:multiLevelType w:val="multilevel"/>
    <w:tmpl w:val="35263C5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137BB"/>
    <w:multiLevelType w:val="hybridMultilevel"/>
    <w:tmpl w:val="1CEC0AF6"/>
    <w:lvl w:ilvl="0" w:tplc="FD008556">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0C518EA"/>
    <w:multiLevelType w:val="hybridMultilevel"/>
    <w:tmpl w:val="23804C84"/>
    <w:lvl w:ilvl="0" w:tplc="7A4C2046">
      <w:start w:val="1"/>
      <w:numFmt w:val="bullet"/>
      <w:lvlText w:val=""/>
      <w:lvlJc w:val="left"/>
      <w:pPr>
        <w:tabs>
          <w:tab w:val="num" w:pos="720"/>
        </w:tabs>
        <w:ind w:left="720" w:hanging="360"/>
      </w:pPr>
      <w:rPr>
        <w:rFonts w:ascii="Wingdings" w:hAnsi="Wingdings" w:hint="default"/>
        <w:color w:val="auto"/>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DF59A2"/>
    <w:multiLevelType w:val="hybridMultilevel"/>
    <w:tmpl w:val="BC989AB4"/>
    <w:lvl w:ilvl="0" w:tplc="F61E715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36D7C"/>
    <w:multiLevelType w:val="hybridMultilevel"/>
    <w:tmpl w:val="E7089FBC"/>
    <w:lvl w:ilvl="0" w:tplc="7A4C2046">
      <w:start w:val="1"/>
      <w:numFmt w:val="bullet"/>
      <w:lvlText w:val=""/>
      <w:lvlJc w:val="left"/>
      <w:pPr>
        <w:tabs>
          <w:tab w:val="num" w:pos="360"/>
        </w:tabs>
        <w:ind w:left="360" w:hanging="360"/>
      </w:pPr>
      <w:rPr>
        <w:rFonts w:ascii="Wingdings" w:hAnsi="Wingdings"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B2A02"/>
    <w:multiLevelType w:val="hybridMultilevel"/>
    <w:tmpl w:val="FB069DE2"/>
    <w:lvl w:ilvl="0" w:tplc="0C0C000F">
      <w:start w:val="1"/>
      <w:numFmt w:val="decimal"/>
      <w:lvlText w:val="%1."/>
      <w:lvlJc w:val="left"/>
      <w:pPr>
        <w:tabs>
          <w:tab w:val="num" w:pos="360"/>
        </w:tabs>
        <w:ind w:left="360" w:hanging="360"/>
      </w:pPr>
    </w:lvl>
    <w:lvl w:ilvl="1" w:tplc="F61E7156">
      <w:start w:val="1"/>
      <w:numFmt w:val="bullet"/>
      <w:lvlText w:val=""/>
      <w:lvlJc w:val="left"/>
      <w:pPr>
        <w:tabs>
          <w:tab w:val="num" w:pos="1080"/>
        </w:tabs>
        <w:ind w:left="1080" w:hanging="360"/>
      </w:pPr>
      <w:rPr>
        <w:rFonts w:ascii="Symbol" w:hAnsi="Symbol" w:hint="default"/>
        <w:color w:val="auto"/>
      </w:rPr>
    </w:lvl>
    <w:lvl w:ilvl="2" w:tplc="7494BE40">
      <w:start w:val="1"/>
      <w:numFmt w:val="bullet"/>
      <w:lvlText w:val=""/>
      <w:lvlJc w:val="left"/>
      <w:pPr>
        <w:tabs>
          <w:tab w:val="num" w:pos="1080"/>
        </w:tabs>
        <w:ind w:left="1080" w:hanging="360"/>
      </w:pPr>
      <w:rPr>
        <w:rFonts w:ascii="Wingdings" w:hAnsi="Wingdings" w:hint="default"/>
        <w:sz w:val="20"/>
        <w:szCs w:val="20"/>
      </w:rPr>
    </w:lvl>
    <w:lvl w:ilvl="3" w:tplc="5DAC22BE">
      <w:numFmt w:val="bullet"/>
      <w:lvlText w:val="-"/>
      <w:lvlJc w:val="left"/>
      <w:pPr>
        <w:ind w:left="2520" w:hanging="360"/>
      </w:pPr>
      <w:rPr>
        <w:rFonts w:ascii="Garamond" w:eastAsia="Times New Roman" w:hAnsi="Garamond" w:cs="Times New Roman" w:hint="default"/>
      </w:r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2" w15:restartNumberingAfterBreak="0">
    <w:nsid w:val="524C01B8"/>
    <w:multiLevelType w:val="hybridMultilevel"/>
    <w:tmpl w:val="247605F4"/>
    <w:lvl w:ilvl="0" w:tplc="7A4C2046">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D60F7"/>
    <w:multiLevelType w:val="hybridMultilevel"/>
    <w:tmpl w:val="4F0ABF84"/>
    <w:lvl w:ilvl="0" w:tplc="7A4C2046">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E0599"/>
    <w:multiLevelType w:val="multilevel"/>
    <w:tmpl w:val="F92CD34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6721DFD"/>
    <w:multiLevelType w:val="hybridMultilevel"/>
    <w:tmpl w:val="3766C0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9"/>
  </w:num>
  <w:num w:numId="4">
    <w:abstractNumId w:val="1"/>
  </w:num>
  <w:num w:numId="5">
    <w:abstractNumId w:val="6"/>
  </w:num>
  <w:num w:numId="6">
    <w:abstractNumId w:val="13"/>
  </w:num>
  <w:num w:numId="7">
    <w:abstractNumId w:val="12"/>
  </w:num>
  <w:num w:numId="8">
    <w:abstractNumId w:val="10"/>
  </w:num>
  <w:num w:numId="9">
    <w:abstractNumId w:val="8"/>
  </w:num>
  <w:num w:numId="10">
    <w:abstractNumId w:val="3"/>
  </w:num>
  <w:num w:numId="11">
    <w:abstractNumId w:val="2"/>
  </w:num>
  <w:num w:numId="12">
    <w:abstractNumId w:val="4"/>
  </w:num>
  <w:num w:numId="13">
    <w:abstractNumId w:val="0"/>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F5"/>
    <w:rsid w:val="0000021E"/>
    <w:rsid w:val="0000104E"/>
    <w:rsid w:val="000026FC"/>
    <w:rsid w:val="00002711"/>
    <w:rsid w:val="000029D6"/>
    <w:rsid w:val="00003842"/>
    <w:rsid w:val="00004497"/>
    <w:rsid w:val="00011264"/>
    <w:rsid w:val="00012A5A"/>
    <w:rsid w:val="00013E06"/>
    <w:rsid w:val="00016C97"/>
    <w:rsid w:val="000207A6"/>
    <w:rsid w:val="000213B8"/>
    <w:rsid w:val="00023062"/>
    <w:rsid w:val="00030CD9"/>
    <w:rsid w:val="000341AB"/>
    <w:rsid w:val="000345B1"/>
    <w:rsid w:val="00035F56"/>
    <w:rsid w:val="00037930"/>
    <w:rsid w:val="00041D6E"/>
    <w:rsid w:val="00041F79"/>
    <w:rsid w:val="00042193"/>
    <w:rsid w:val="00044E79"/>
    <w:rsid w:val="000468C7"/>
    <w:rsid w:val="00050BE0"/>
    <w:rsid w:val="000512DC"/>
    <w:rsid w:val="00054600"/>
    <w:rsid w:val="00055251"/>
    <w:rsid w:val="00067AC2"/>
    <w:rsid w:val="00067B2F"/>
    <w:rsid w:val="0007215D"/>
    <w:rsid w:val="000746CC"/>
    <w:rsid w:val="000749B3"/>
    <w:rsid w:val="00074F69"/>
    <w:rsid w:val="00083C05"/>
    <w:rsid w:val="00086D88"/>
    <w:rsid w:val="00091177"/>
    <w:rsid w:val="00096A46"/>
    <w:rsid w:val="00096BA2"/>
    <w:rsid w:val="00097B4F"/>
    <w:rsid w:val="000A2960"/>
    <w:rsid w:val="000A3C83"/>
    <w:rsid w:val="000A3FDB"/>
    <w:rsid w:val="000A409D"/>
    <w:rsid w:val="000A5DA1"/>
    <w:rsid w:val="000B0597"/>
    <w:rsid w:val="000B0ACD"/>
    <w:rsid w:val="000B147B"/>
    <w:rsid w:val="000B1C9E"/>
    <w:rsid w:val="000B2F89"/>
    <w:rsid w:val="000B604E"/>
    <w:rsid w:val="000B7DD9"/>
    <w:rsid w:val="000C29B6"/>
    <w:rsid w:val="000C2F52"/>
    <w:rsid w:val="000D73BD"/>
    <w:rsid w:val="000D7585"/>
    <w:rsid w:val="000E38C8"/>
    <w:rsid w:val="000E5715"/>
    <w:rsid w:val="000E61F5"/>
    <w:rsid w:val="000E6CF6"/>
    <w:rsid w:val="000F05A8"/>
    <w:rsid w:val="000F5ED1"/>
    <w:rsid w:val="0010156C"/>
    <w:rsid w:val="00101876"/>
    <w:rsid w:val="00110F52"/>
    <w:rsid w:val="00111FA9"/>
    <w:rsid w:val="0011314C"/>
    <w:rsid w:val="00113312"/>
    <w:rsid w:val="00113990"/>
    <w:rsid w:val="001155F7"/>
    <w:rsid w:val="00116A7F"/>
    <w:rsid w:val="0012099F"/>
    <w:rsid w:val="00123B42"/>
    <w:rsid w:val="00124FA8"/>
    <w:rsid w:val="00127A03"/>
    <w:rsid w:val="00130CAC"/>
    <w:rsid w:val="0013148C"/>
    <w:rsid w:val="00131D57"/>
    <w:rsid w:val="001347D8"/>
    <w:rsid w:val="001351C2"/>
    <w:rsid w:val="00135367"/>
    <w:rsid w:val="00137910"/>
    <w:rsid w:val="00140224"/>
    <w:rsid w:val="001409E2"/>
    <w:rsid w:val="00141DE0"/>
    <w:rsid w:val="00142DBE"/>
    <w:rsid w:val="001449D8"/>
    <w:rsid w:val="00154608"/>
    <w:rsid w:val="001567C3"/>
    <w:rsid w:val="001606B1"/>
    <w:rsid w:val="00163FCB"/>
    <w:rsid w:val="001679B2"/>
    <w:rsid w:val="00173605"/>
    <w:rsid w:val="001745A5"/>
    <w:rsid w:val="00175796"/>
    <w:rsid w:val="0017682E"/>
    <w:rsid w:val="00182F5D"/>
    <w:rsid w:val="001860FE"/>
    <w:rsid w:val="0018642E"/>
    <w:rsid w:val="00187AC2"/>
    <w:rsid w:val="00187FEF"/>
    <w:rsid w:val="001901A9"/>
    <w:rsid w:val="00193C64"/>
    <w:rsid w:val="00194E8E"/>
    <w:rsid w:val="00195804"/>
    <w:rsid w:val="001958C4"/>
    <w:rsid w:val="00195B9F"/>
    <w:rsid w:val="00197CC1"/>
    <w:rsid w:val="001A0C5F"/>
    <w:rsid w:val="001A357C"/>
    <w:rsid w:val="001A4F3B"/>
    <w:rsid w:val="001A5332"/>
    <w:rsid w:val="001A6FDD"/>
    <w:rsid w:val="001B2BBF"/>
    <w:rsid w:val="001B2DD5"/>
    <w:rsid w:val="001B7021"/>
    <w:rsid w:val="001B71BE"/>
    <w:rsid w:val="001C04D8"/>
    <w:rsid w:val="001C423A"/>
    <w:rsid w:val="001D2046"/>
    <w:rsid w:val="001D2FFE"/>
    <w:rsid w:val="001D3137"/>
    <w:rsid w:val="001D45F0"/>
    <w:rsid w:val="001D7711"/>
    <w:rsid w:val="001E0806"/>
    <w:rsid w:val="001E1EAF"/>
    <w:rsid w:val="001E2D61"/>
    <w:rsid w:val="001E46B3"/>
    <w:rsid w:val="001E5651"/>
    <w:rsid w:val="001F0D82"/>
    <w:rsid w:val="001F17C9"/>
    <w:rsid w:val="001F7366"/>
    <w:rsid w:val="00200A95"/>
    <w:rsid w:val="00200D3B"/>
    <w:rsid w:val="00202B34"/>
    <w:rsid w:val="0020393E"/>
    <w:rsid w:val="002052DA"/>
    <w:rsid w:val="00211675"/>
    <w:rsid w:val="00212142"/>
    <w:rsid w:val="00213FE3"/>
    <w:rsid w:val="00215E6A"/>
    <w:rsid w:val="002235C8"/>
    <w:rsid w:val="00223DFB"/>
    <w:rsid w:val="0022499D"/>
    <w:rsid w:val="00227815"/>
    <w:rsid w:val="00231982"/>
    <w:rsid w:val="0023201A"/>
    <w:rsid w:val="00232072"/>
    <w:rsid w:val="00236FE6"/>
    <w:rsid w:val="00240039"/>
    <w:rsid w:val="00244F20"/>
    <w:rsid w:val="0024637E"/>
    <w:rsid w:val="0024680A"/>
    <w:rsid w:val="00253B49"/>
    <w:rsid w:val="00254D36"/>
    <w:rsid w:val="00255A8C"/>
    <w:rsid w:val="002560AA"/>
    <w:rsid w:val="002568EE"/>
    <w:rsid w:val="00257C81"/>
    <w:rsid w:val="00260385"/>
    <w:rsid w:val="00260845"/>
    <w:rsid w:val="00261071"/>
    <w:rsid w:val="00261D9C"/>
    <w:rsid w:val="00270A3B"/>
    <w:rsid w:val="00272ADE"/>
    <w:rsid w:val="00272B7C"/>
    <w:rsid w:val="00282076"/>
    <w:rsid w:val="00284631"/>
    <w:rsid w:val="00287C59"/>
    <w:rsid w:val="002901F0"/>
    <w:rsid w:val="00293A8B"/>
    <w:rsid w:val="002A0431"/>
    <w:rsid w:val="002A0951"/>
    <w:rsid w:val="002A14ED"/>
    <w:rsid w:val="002A14EF"/>
    <w:rsid w:val="002A32E0"/>
    <w:rsid w:val="002A38F9"/>
    <w:rsid w:val="002A6710"/>
    <w:rsid w:val="002B0610"/>
    <w:rsid w:val="002B5037"/>
    <w:rsid w:val="002B5B17"/>
    <w:rsid w:val="002B60A5"/>
    <w:rsid w:val="002C027C"/>
    <w:rsid w:val="002C13AC"/>
    <w:rsid w:val="002C1DA4"/>
    <w:rsid w:val="002C33F1"/>
    <w:rsid w:val="002C35B9"/>
    <w:rsid w:val="002C3EDA"/>
    <w:rsid w:val="002C6747"/>
    <w:rsid w:val="002D3114"/>
    <w:rsid w:val="002D3FBE"/>
    <w:rsid w:val="002D469C"/>
    <w:rsid w:val="002F08CD"/>
    <w:rsid w:val="002F2005"/>
    <w:rsid w:val="002F2CA6"/>
    <w:rsid w:val="002F5D0A"/>
    <w:rsid w:val="00303815"/>
    <w:rsid w:val="003047FC"/>
    <w:rsid w:val="0030518C"/>
    <w:rsid w:val="0030577F"/>
    <w:rsid w:val="0031062C"/>
    <w:rsid w:val="00311339"/>
    <w:rsid w:val="00312319"/>
    <w:rsid w:val="00312872"/>
    <w:rsid w:val="0031402D"/>
    <w:rsid w:val="003141AC"/>
    <w:rsid w:val="00317A25"/>
    <w:rsid w:val="00324F36"/>
    <w:rsid w:val="00327B40"/>
    <w:rsid w:val="00330219"/>
    <w:rsid w:val="0033176A"/>
    <w:rsid w:val="00332FCD"/>
    <w:rsid w:val="00333D33"/>
    <w:rsid w:val="0033568E"/>
    <w:rsid w:val="00335D66"/>
    <w:rsid w:val="0034063D"/>
    <w:rsid w:val="0034147E"/>
    <w:rsid w:val="00341A44"/>
    <w:rsid w:val="00342B49"/>
    <w:rsid w:val="00344DC0"/>
    <w:rsid w:val="00346BDF"/>
    <w:rsid w:val="003600D4"/>
    <w:rsid w:val="0036038A"/>
    <w:rsid w:val="003618E7"/>
    <w:rsid w:val="003647CE"/>
    <w:rsid w:val="003677E6"/>
    <w:rsid w:val="00371B21"/>
    <w:rsid w:val="00372CC2"/>
    <w:rsid w:val="0037323C"/>
    <w:rsid w:val="003813BC"/>
    <w:rsid w:val="003816DF"/>
    <w:rsid w:val="00384811"/>
    <w:rsid w:val="00385A10"/>
    <w:rsid w:val="00386766"/>
    <w:rsid w:val="0039233B"/>
    <w:rsid w:val="00395836"/>
    <w:rsid w:val="00397D94"/>
    <w:rsid w:val="003A0659"/>
    <w:rsid w:val="003A36C8"/>
    <w:rsid w:val="003A4047"/>
    <w:rsid w:val="003A43CE"/>
    <w:rsid w:val="003B0FAA"/>
    <w:rsid w:val="003B38A1"/>
    <w:rsid w:val="003C2B86"/>
    <w:rsid w:val="003D1A22"/>
    <w:rsid w:val="003D6E90"/>
    <w:rsid w:val="003E12C5"/>
    <w:rsid w:val="003E283B"/>
    <w:rsid w:val="003E3FF6"/>
    <w:rsid w:val="003E4147"/>
    <w:rsid w:val="003E6A0A"/>
    <w:rsid w:val="003E7199"/>
    <w:rsid w:val="003F312E"/>
    <w:rsid w:val="003F3A57"/>
    <w:rsid w:val="003F4256"/>
    <w:rsid w:val="003F6AE6"/>
    <w:rsid w:val="003F7042"/>
    <w:rsid w:val="003F7488"/>
    <w:rsid w:val="00400A29"/>
    <w:rsid w:val="004038AA"/>
    <w:rsid w:val="00403BEB"/>
    <w:rsid w:val="00404AF4"/>
    <w:rsid w:val="00407844"/>
    <w:rsid w:val="004110ED"/>
    <w:rsid w:val="00415592"/>
    <w:rsid w:val="00415C13"/>
    <w:rsid w:val="00416292"/>
    <w:rsid w:val="00416A2C"/>
    <w:rsid w:val="004228B4"/>
    <w:rsid w:val="0042585C"/>
    <w:rsid w:val="00425996"/>
    <w:rsid w:val="004261B6"/>
    <w:rsid w:val="00426EDA"/>
    <w:rsid w:val="004303A8"/>
    <w:rsid w:val="0043093B"/>
    <w:rsid w:val="00431BEE"/>
    <w:rsid w:val="0043308D"/>
    <w:rsid w:val="0043359D"/>
    <w:rsid w:val="0043643E"/>
    <w:rsid w:val="00440310"/>
    <w:rsid w:val="00440578"/>
    <w:rsid w:val="00443AA6"/>
    <w:rsid w:val="00450537"/>
    <w:rsid w:val="0045748A"/>
    <w:rsid w:val="00463335"/>
    <w:rsid w:val="00464420"/>
    <w:rsid w:val="00464BAF"/>
    <w:rsid w:val="00465832"/>
    <w:rsid w:val="004672AF"/>
    <w:rsid w:val="00470461"/>
    <w:rsid w:val="00471969"/>
    <w:rsid w:val="00472B53"/>
    <w:rsid w:val="0048013C"/>
    <w:rsid w:val="00482411"/>
    <w:rsid w:val="00483173"/>
    <w:rsid w:val="00485931"/>
    <w:rsid w:val="0049170C"/>
    <w:rsid w:val="00491AC1"/>
    <w:rsid w:val="0049221B"/>
    <w:rsid w:val="00492664"/>
    <w:rsid w:val="00494A85"/>
    <w:rsid w:val="00497918"/>
    <w:rsid w:val="00497DF8"/>
    <w:rsid w:val="004A2968"/>
    <w:rsid w:val="004B3895"/>
    <w:rsid w:val="004B4628"/>
    <w:rsid w:val="004B5923"/>
    <w:rsid w:val="004B5FBD"/>
    <w:rsid w:val="004C1AB9"/>
    <w:rsid w:val="004C2222"/>
    <w:rsid w:val="004C2BDA"/>
    <w:rsid w:val="004C4404"/>
    <w:rsid w:val="004C554C"/>
    <w:rsid w:val="004C5B2B"/>
    <w:rsid w:val="004C776D"/>
    <w:rsid w:val="004D3DDC"/>
    <w:rsid w:val="004D506F"/>
    <w:rsid w:val="004D6523"/>
    <w:rsid w:val="004E3633"/>
    <w:rsid w:val="004E591D"/>
    <w:rsid w:val="004E7522"/>
    <w:rsid w:val="004F04B1"/>
    <w:rsid w:val="004F0D1C"/>
    <w:rsid w:val="004F0EDE"/>
    <w:rsid w:val="004F12BE"/>
    <w:rsid w:val="004F1828"/>
    <w:rsid w:val="004F1CD9"/>
    <w:rsid w:val="004F4FEB"/>
    <w:rsid w:val="004F707A"/>
    <w:rsid w:val="004F79BC"/>
    <w:rsid w:val="00500330"/>
    <w:rsid w:val="005063A4"/>
    <w:rsid w:val="00510184"/>
    <w:rsid w:val="00511426"/>
    <w:rsid w:val="005133D4"/>
    <w:rsid w:val="00513752"/>
    <w:rsid w:val="00514DC1"/>
    <w:rsid w:val="00515E8A"/>
    <w:rsid w:val="00523A51"/>
    <w:rsid w:val="00523F71"/>
    <w:rsid w:val="0052495E"/>
    <w:rsid w:val="005273AE"/>
    <w:rsid w:val="005273AF"/>
    <w:rsid w:val="005300CF"/>
    <w:rsid w:val="005302C6"/>
    <w:rsid w:val="00533970"/>
    <w:rsid w:val="00535021"/>
    <w:rsid w:val="005354FD"/>
    <w:rsid w:val="0054308C"/>
    <w:rsid w:val="00544D6F"/>
    <w:rsid w:val="00546452"/>
    <w:rsid w:val="00547D19"/>
    <w:rsid w:val="00547FA7"/>
    <w:rsid w:val="00552604"/>
    <w:rsid w:val="0055605A"/>
    <w:rsid w:val="00556816"/>
    <w:rsid w:val="00563AA7"/>
    <w:rsid w:val="00563B9E"/>
    <w:rsid w:val="00565A65"/>
    <w:rsid w:val="00565B10"/>
    <w:rsid w:val="00566E71"/>
    <w:rsid w:val="00572614"/>
    <w:rsid w:val="00577473"/>
    <w:rsid w:val="0058013E"/>
    <w:rsid w:val="005825E4"/>
    <w:rsid w:val="005830E8"/>
    <w:rsid w:val="00585226"/>
    <w:rsid w:val="005906A3"/>
    <w:rsid w:val="00591527"/>
    <w:rsid w:val="00591AFC"/>
    <w:rsid w:val="005921C2"/>
    <w:rsid w:val="005A06E7"/>
    <w:rsid w:val="005A0DB0"/>
    <w:rsid w:val="005A44DD"/>
    <w:rsid w:val="005A6693"/>
    <w:rsid w:val="005A69FE"/>
    <w:rsid w:val="005B269D"/>
    <w:rsid w:val="005B379C"/>
    <w:rsid w:val="005B433B"/>
    <w:rsid w:val="005B525B"/>
    <w:rsid w:val="005B5794"/>
    <w:rsid w:val="005B7B3F"/>
    <w:rsid w:val="005C001A"/>
    <w:rsid w:val="005C230A"/>
    <w:rsid w:val="005C258E"/>
    <w:rsid w:val="005C4F99"/>
    <w:rsid w:val="005D0408"/>
    <w:rsid w:val="005D0C2A"/>
    <w:rsid w:val="005D39C2"/>
    <w:rsid w:val="005D780E"/>
    <w:rsid w:val="005D7C3A"/>
    <w:rsid w:val="005E14EC"/>
    <w:rsid w:val="005E18B3"/>
    <w:rsid w:val="005E2231"/>
    <w:rsid w:val="005E274F"/>
    <w:rsid w:val="005F19D0"/>
    <w:rsid w:val="005F2018"/>
    <w:rsid w:val="005F314D"/>
    <w:rsid w:val="00600D00"/>
    <w:rsid w:val="00601371"/>
    <w:rsid w:val="00604C1D"/>
    <w:rsid w:val="006133B5"/>
    <w:rsid w:val="00613802"/>
    <w:rsid w:val="006140A9"/>
    <w:rsid w:val="00616B95"/>
    <w:rsid w:val="00621A55"/>
    <w:rsid w:val="00622D1A"/>
    <w:rsid w:val="0062424D"/>
    <w:rsid w:val="00624678"/>
    <w:rsid w:val="00630110"/>
    <w:rsid w:val="00630AB3"/>
    <w:rsid w:val="00631641"/>
    <w:rsid w:val="006345A4"/>
    <w:rsid w:val="00634A58"/>
    <w:rsid w:val="0063790F"/>
    <w:rsid w:val="00642EF2"/>
    <w:rsid w:val="00644427"/>
    <w:rsid w:val="0064463C"/>
    <w:rsid w:val="00644FDF"/>
    <w:rsid w:val="00650552"/>
    <w:rsid w:val="00650BE9"/>
    <w:rsid w:val="00651914"/>
    <w:rsid w:val="00653EA7"/>
    <w:rsid w:val="0065431B"/>
    <w:rsid w:val="0065615D"/>
    <w:rsid w:val="00661EC1"/>
    <w:rsid w:val="006621C8"/>
    <w:rsid w:val="006635F8"/>
    <w:rsid w:val="006642C2"/>
    <w:rsid w:val="00667BDA"/>
    <w:rsid w:val="00674E16"/>
    <w:rsid w:val="00675380"/>
    <w:rsid w:val="00680C97"/>
    <w:rsid w:val="006817DD"/>
    <w:rsid w:val="006846CE"/>
    <w:rsid w:val="00686C59"/>
    <w:rsid w:val="00690D6C"/>
    <w:rsid w:val="00691FF2"/>
    <w:rsid w:val="006937AE"/>
    <w:rsid w:val="00693B8E"/>
    <w:rsid w:val="006940B4"/>
    <w:rsid w:val="00694418"/>
    <w:rsid w:val="00696966"/>
    <w:rsid w:val="006975A4"/>
    <w:rsid w:val="006A245A"/>
    <w:rsid w:val="006A48F6"/>
    <w:rsid w:val="006A79A2"/>
    <w:rsid w:val="006A7F07"/>
    <w:rsid w:val="006B046F"/>
    <w:rsid w:val="006B16F0"/>
    <w:rsid w:val="006B6AA8"/>
    <w:rsid w:val="006C0BB7"/>
    <w:rsid w:val="006C11EB"/>
    <w:rsid w:val="006C12D6"/>
    <w:rsid w:val="006C2F62"/>
    <w:rsid w:val="006C41C5"/>
    <w:rsid w:val="006C777D"/>
    <w:rsid w:val="006D0D09"/>
    <w:rsid w:val="006D110A"/>
    <w:rsid w:val="006D1697"/>
    <w:rsid w:val="006D2D00"/>
    <w:rsid w:val="006D32B2"/>
    <w:rsid w:val="006D7540"/>
    <w:rsid w:val="006D7E82"/>
    <w:rsid w:val="006E21FC"/>
    <w:rsid w:val="006E3CD5"/>
    <w:rsid w:val="006E435B"/>
    <w:rsid w:val="006E6849"/>
    <w:rsid w:val="006F2B79"/>
    <w:rsid w:val="006F5966"/>
    <w:rsid w:val="006F6AE0"/>
    <w:rsid w:val="007004E0"/>
    <w:rsid w:val="0070115C"/>
    <w:rsid w:val="00701B6B"/>
    <w:rsid w:val="007021D6"/>
    <w:rsid w:val="007035A3"/>
    <w:rsid w:val="00706E59"/>
    <w:rsid w:val="007103F0"/>
    <w:rsid w:val="00710F62"/>
    <w:rsid w:val="0071319F"/>
    <w:rsid w:val="0071375A"/>
    <w:rsid w:val="00714DCF"/>
    <w:rsid w:val="00715C36"/>
    <w:rsid w:val="00716067"/>
    <w:rsid w:val="007168E2"/>
    <w:rsid w:val="0072028A"/>
    <w:rsid w:val="00723879"/>
    <w:rsid w:val="00726C28"/>
    <w:rsid w:val="007301BB"/>
    <w:rsid w:val="00730DC0"/>
    <w:rsid w:val="00731773"/>
    <w:rsid w:val="00731E25"/>
    <w:rsid w:val="007327C6"/>
    <w:rsid w:val="00733D83"/>
    <w:rsid w:val="00734EB9"/>
    <w:rsid w:val="007367C5"/>
    <w:rsid w:val="00740E48"/>
    <w:rsid w:val="0074511F"/>
    <w:rsid w:val="007455C4"/>
    <w:rsid w:val="00747832"/>
    <w:rsid w:val="0075088E"/>
    <w:rsid w:val="007510D0"/>
    <w:rsid w:val="0075437B"/>
    <w:rsid w:val="007550CB"/>
    <w:rsid w:val="00756517"/>
    <w:rsid w:val="00756994"/>
    <w:rsid w:val="00773850"/>
    <w:rsid w:val="0077565E"/>
    <w:rsid w:val="0077631F"/>
    <w:rsid w:val="00777DD8"/>
    <w:rsid w:val="0078306B"/>
    <w:rsid w:val="00786538"/>
    <w:rsid w:val="00787F5B"/>
    <w:rsid w:val="00791E9E"/>
    <w:rsid w:val="007925B1"/>
    <w:rsid w:val="007961A9"/>
    <w:rsid w:val="00797BCA"/>
    <w:rsid w:val="007A30DC"/>
    <w:rsid w:val="007A3D51"/>
    <w:rsid w:val="007A4104"/>
    <w:rsid w:val="007A417B"/>
    <w:rsid w:val="007B27EA"/>
    <w:rsid w:val="007B359B"/>
    <w:rsid w:val="007B413B"/>
    <w:rsid w:val="007C02AB"/>
    <w:rsid w:val="007C2213"/>
    <w:rsid w:val="007C29E8"/>
    <w:rsid w:val="007C5D61"/>
    <w:rsid w:val="007D0A72"/>
    <w:rsid w:val="007D103E"/>
    <w:rsid w:val="007D11C2"/>
    <w:rsid w:val="007D22A1"/>
    <w:rsid w:val="007D2665"/>
    <w:rsid w:val="007D6259"/>
    <w:rsid w:val="007E45C1"/>
    <w:rsid w:val="007F2DA8"/>
    <w:rsid w:val="00800726"/>
    <w:rsid w:val="00804204"/>
    <w:rsid w:val="00804B56"/>
    <w:rsid w:val="00804F17"/>
    <w:rsid w:val="00805572"/>
    <w:rsid w:val="008058A9"/>
    <w:rsid w:val="00806890"/>
    <w:rsid w:val="0081012A"/>
    <w:rsid w:val="00811DA2"/>
    <w:rsid w:val="0082695B"/>
    <w:rsid w:val="00826EED"/>
    <w:rsid w:val="00830F0E"/>
    <w:rsid w:val="00834983"/>
    <w:rsid w:val="008419BF"/>
    <w:rsid w:val="00842CA1"/>
    <w:rsid w:val="00843FF5"/>
    <w:rsid w:val="00846870"/>
    <w:rsid w:val="00857E32"/>
    <w:rsid w:val="00863184"/>
    <w:rsid w:val="00864336"/>
    <w:rsid w:val="008643D5"/>
    <w:rsid w:val="00864B0E"/>
    <w:rsid w:val="00865359"/>
    <w:rsid w:val="008704CC"/>
    <w:rsid w:val="0087069F"/>
    <w:rsid w:val="00871D8D"/>
    <w:rsid w:val="00874083"/>
    <w:rsid w:val="00874502"/>
    <w:rsid w:val="00874A94"/>
    <w:rsid w:val="00874D08"/>
    <w:rsid w:val="0087664B"/>
    <w:rsid w:val="00877B88"/>
    <w:rsid w:val="0088157D"/>
    <w:rsid w:val="00882D97"/>
    <w:rsid w:val="00883397"/>
    <w:rsid w:val="0088407D"/>
    <w:rsid w:val="0088717C"/>
    <w:rsid w:val="00891C85"/>
    <w:rsid w:val="00896465"/>
    <w:rsid w:val="0089718E"/>
    <w:rsid w:val="008A0CDD"/>
    <w:rsid w:val="008A164D"/>
    <w:rsid w:val="008A1D78"/>
    <w:rsid w:val="008A245E"/>
    <w:rsid w:val="008A554F"/>
    <w:rsid w:val="008B2445"/>
    <w:rsid w:val="008B3015"/>
    <w:rsid w:val="008B39A0"/>
    <w:rsid w:val="008B7554"/>
    <w:rsid w:val="008C13D7"/>
    <w:rsid w:val="008C4147"/>
    <w:rsid w:val="008D2BAD"/>
    <w:rsid w:val="008D529B"/>
    <w:rsid w:val="008E2A13"/>
    <w:rsid w:val="008E3D91"/>
    <w:rsid w:val="008E5E92"/>
    <w:rsid w:val="008E770D"/>
    <w:rsid w:val="008F5208"/>
    <w:rsid w:val="008F5316"/>
    <w:rsid w:val="008F6D43"/>
    <w:rsid w:val="00901075"/>
    <w:rsid w:val="009028C6"/>
    <w:rsid w:val="00903268"/>
    <w:rsid w:val="009056B5"/>
    <w:rsid w:val="00905D4C"/>
    <w:rsid w:val="009065E6"/>
    <w:rsid w:val="009105A5"/>
    <w:rsid w:val="009110D9"/>
    <w:rsid w:val="009172A4"/>
    <w:rsid w:val="0092012E"/>
    <w:rsid w:val="00921A6E"/>
    <w:rsid w:val="00924982"/>
    <w:rsid w:val="00925994"/>
    <w:rsid w:val="00925C61"/>
    <w:rsid w:val="00934BA4"/>
    <w:rsid w:val="00934C0B"/>
    <w:rsid w:val="009433C1"/>
    <w:rsid w:val="009441F3"/>
    <w:rsid w:val="00945544"/>
    <w:rsid w:val="009456D5"/>
    <w:rsid w:val="009523CF"/>
    <w:rsid w:val="00953A13"/>
    <w:rsid w:val="009613A9"/>
    <w:rsid w:val="00961E06"/>
    <w:rsid w:val="0096224B"/>
    <w:rsid w:val="00963A62"/>
    <w:rsid w:val="00965900"/>
    <w:rsid w:val="0097345B"/>
    <w:rsid w:val="00975285"/>
    <w:rsid w:val="00976130"/>
    <w:rsid w:val="009766AA"/>
    <w:rsid w:val="00983AC5"/>
    <w:rsid w:val="00983B49"/>
    <w:rsid w:val="009851A6"/>
    <w:rsid w:val="0098577F"/>
    <w:rsid w:val="00992C09"/>
    <w:rsid w:val="009958BC"/>
    <w:rsid w:val="009A2DBA"/>
    <w:rsid w:val="009A7913"/>
    <w:rsid w:val="009B1061"/>
    <w:rsid w:val="009B1212"/>
    <w:rsid w:val="009B1FDB"/>
    <w:rsid w:val="009B230F"/>
    <w:rsid w:val="009B348E"/>
    <w:rsid w:val="009B4121"/>
    <w:rsid w:val="009C0DEF"/>
    <w:rsid w:val="009C2482"/>
    <w:rsid w:val="009C2CD6"/>
    <w:rsid w:val="009C33E6"/>
    <w:rsid w:val="009C64E8"/>
    <w:rsid w:val="009C6A0F"/>
    <w:rsid w:val="009C6BD1"/>
    <w:rsid w:val="009D27AB"/>
    <w:rsid w:val="009D6A70"/>
    <w:rsid w:val="009D6EAB"/>
    <w:rsid w:val="009E2DAB"/>
    <w:rsid w:val="009E3224"/>
    <w:rsid w:val="009E3306"/>
    <w:rsid w:val="009E3EFC"/>
    <w:rsid w:val="009E709E"/>
    <w:rsid w:val="009F424A"/>
    <w:rsid w:val="009F516E"/>
    <w:rsid w:val="009F635F"/>
    <w:rsid w:val="009F798C"/>
    <w:rsid w:val="00A0058F"/>
    <w:rsid w:val="00A02393"/>
    <w:rsid w:val="00A107B3"/>
    <w:rsid w:val="00A12754"/>
    <w:rsid w:val="00A12C2C"/>
    <w:rsid w:val="00A12E8A"/>
    <w:rsid w:val="00A21671"/>
    <w:rsid w:val="00A226B2"/>
    <w:rsid w:val="00A22F8D"/>
    <w:rsid w:val="00A32896"/>
    <w:rsid w:val="00A340BF"/>
    <w:rsid w:val="00A3653C"/>
    <w:rsid w:val="00A36E2D"/>
    <w:rsid w:val="00A40C34"/>
    <w:rsid w:val="00A410B2"/>
    <w:rsid w:val="00A4301A"/>
    <w:rsid w:val="00A43759"/>
    <w:rsid w:val="00A450D1"/>
    <w:rsid w:val="00A45178"/>
    <w:rsid w:val="00A45FE9"/>
    <w:rsid w:val="00A476FA"/>
    <w:rsid w:val="00A47CA2"/>
    <w:rsid w:val="00A50BA0"/>
    <w:rsid w:val="00A52E53"/>
    <w:rsid w:val="00A54213"/>
    <w:rsid w:val="00A567D0"/>
    <w:rsid w:val="00A5718D"/>
    <w:rsid w:val="00A6071D"/>
    <w:rsid w:val="00A60D1C"/>
    <w:rsid w:val="00A60EBF"/>
    <w:rsid w:val="00A61EA9"/>
    <w:rsid w:val="00A672D8"/>
    <w:rsid w:val="00A673EF"/>
    <w:rsid w:val="00A707A0"/>
    <w:rsid w:val="00A709C5"/>
    <w:rsid w:val="00A75261"/>
    <w:rsid w:val="00A75B26"/>
    <w:rsid w:val="00A81153"/>
    <w:rsid w:val="00A84855"/>
    <w:rsid w:val="00A939B3"/>
    <w:rsid w:val="00A96EFA"/>
    <w:rsid w:val="00AA1E42"/>
    <w:rsid w:val="00AA32DB"/>
    <w:rsid w:val="00AA34B4"/>
    <w:rsid w:val="00AA5311"/>
    <w:rsid w:val="00AB1DA6"/>
    <w:rsid w:val="00AB2D13"/>
    <w:rsid w:val="00AB31DD"/>
    <w:rsid w:val="00AB379A"/>
    <w:rsid w:val="00AB4085"/>
    <w:rsid w:val="00AB6C55"/>
    <w:rsid w:val="00AB7667"/>
    <w:rsid w:val="00AC0A93"/>
    <w:rsid w:val="00AC0D6E"/>
    <w:rsid w:val="00AC15F4"/>
    <w:rsid w:val="00AC2FFA"/>
    <w:rsid w:val="00AC37B4"/>
    <w:rsid w:val="00AC5DA3"/>
    <w:rsid w:val="00AD3329"/>
    <w:rsid w:val="00AD36F8"/>
    <w:rsid w:val="00AD6238"/>
    <w:rsid w:val="00AD7431"/>
    <w:rsid w:val="00AE2ECA"/>
    <w:rsid w:val="00AE3049"/>
    <w:rsid w:val="00AE5547"/>
    <w:rsid w:val="00AF07CD"/>
    <w:rsid w:val="00AF137D"/>
    <w:rsid w:val="00AF1BE3"/>
    <w:rsid w:val="00AF1F0E"/>
    <w:rsid w:val="00AF7075"/>
    <w:rsid w:val="00B02F77"/>
    <w:rsid w:val="00B039BF"/>
    <w:rsid w:val="00B07658"/>
    <w:rsid w:val="00B077BA"/>
    <w:rsid w:val="00B12DC0"/>
    <w:rsid w:val="00B13637"/>
    <w:rsid w:val="00B148C6"/>
    <w:rsid w:val="00B15F84"/>
    <w:rsid w:val="00B16904"/>
    <w:rsid w:val="00B16BC3"/>
    <w:rsid w:val="00B16CEA"/>
    <w:rsid w:val="00B209E3"/>
    <w:rsid w:val="00B2334F"/>
    <w:rsid w:val="00B24DD1"/>
    <w:rsid w:val="00B31F1E"/>
    <w:rsid w:val="00B333FA"/>
    <w:rsid w:val="00B3730C"/>
    <w:rsid w:val="00B40790"/>
    <w:rsid w:val="00B40D4B"/>
    <w:rsid w:val="00B41189"/>
    <w:rsid w:val="00B424D6"/>
    <w:rsid w:val="00B42D8F"/>
    <w:rsid w:val="00B435F2"/>
    <w:rsid w:val="00B440A7"/>
    <w:rsid w:val="00B441CA"/>
    <w:rsid w:val="00B4430B"/>
    <w:rsid w:val="00B458E5"/>
    <w:rsid w:val="00B503A1"/>
    <w:rsid w:val="00B515D3"/>
    <w:rsid w:val="00B51849"/>
    <w:rsid w:val="00B55499"/>
    <w:rsid w:val="00B61B75"/>
    <w:rsid w:val="00B6202C"/>
    <w:rsid w:val="00B63DE9"/>
    <w:rsid w:val="00B648CB"/>
    <w:rsid w:val="00B6710D"/>
    <w:rsid w:val="00B702F1"/>
    <w:rsid w:val="00B711DB"/>
    <w:rsid w:val="00B73C18"/>
    <w:rsid w:val="00B7453E"/>
    <w:rsid w:val="00B74A49"/>
    <w:rsid w:val="00B778EE"/>
    <w:rsid w:val="00B77AF7"/>
    <w:rsid w:val="00B82536"/>
    <w:rsid w:val="00B83E96"/>
    <w:rsid w:val="00B84148"/>
    <w:rsid w:val="00B866A8"/>
    <w:rsid w:val="00B910F3"/>
    <w:rsid w:val="00B933A3"/>
    <w:rsid w:val="00B94D71"/>
    <w:rsid w:val="00B9560C"/>
    <w:rsid w:val="00BA1DA0"/>
    <w:rsid w:val="00BA6CDD"/>
    <w:rsid w:val="00BB170F"/>
    <w:rsid w:val="00BB27AE"/>
    <w:rsid w:val="00BB411B"/>
    <w:rsid w:val="00BC266C"/>
    <w:rsid w:val="00BC548B"/>
    <w:rsid w:val="00BC5808"/>
    <w:rsid w:val="00BC6EAD"/>
    <w:rsid w:val="00BC720E"/>
    <w:rsid w:val="00BD056D"/>
    <w:rsid w:val="00BD10B5"/>
    <w:rsid w:val="00BD2217"/>
    <w:rsid w:val="00BD5442"/>
    <w:rsid w:val="00BD6782"/>
    <w:rsid w:val="00BE0799"/>
    <w:rsid w:val="00BE13F5"/>
    <w:rsid w:val="00BE249F"/>
    <w:rsid w:val="00BE24BA"/>
    <w:rsid w:val="00BE346D"/>
    <w:rsid w:val="00BE3EB0"/>
    <w:rsid w:val="00BE50D4"/>
    <w:rsid w:val="00BE5221"/>
    <w:rsid w:val="00BE53D4"/>
    <w:rsid w:val="00BE607A"/>
    <w:rsid w:val="00BE63EA"/>
    <w:rsid w:val="00BE69BC"/>
    <w:rsid w:val="00BF11C9"/>
    <w:rsid w:val="00BF30C4"/>
    <w:rsid w:val="00BF4788"/>
    <w:rsid w:val="00BF5ACB"/>
    <w:rsid w:val="00BF7651"/>
    <w:rsid w:val="00C005BC"/>
    <w:rsid w:val="00C02229"/>
    <w:rsid w:val="00C02D92"/>
    <w:rsid w:val="00C037D9"/>
    <w:rsid w:val="00C0477E"/>
    <w:rsid w:val="00C04A84"/>
    <w:rsid w:val="00C0695C"/>
    <w:rsid w:val="00C07C52"/>
    <w:rsid w:val="00C07DF0"/>
    <w:rsid w:val="00C1082E"/>
    <w:rsid w:val="00C124AA"/>
    <w:rsid w:val="00C1626B"/>
    <w:rsid w:val="00C16BB1"/>
    <w:rsid w:val="00C1713D"/>
    <w:rsid w:val="00C17583"/>
    <w:rsid w:val="00C2034B"/>
    <w:rsid w:val="00C208CD"/>
    <w:rsid w:val="00C23E35"/>
    <w:rsid w:val="00C2416C"/>
    <w:rsid w:val="00C26D87"/>
    <w:rsid w:val="00C27C4C"/>
    <w:rsid w:val="00C301B3"/>
    <w:rsid w:val="00C31C28"/>
    <w:rsid w:val="00C3543B"/>
    <w:rsid w:val="00C359CE"/>
    <w:rsid w:val="00C422E4"/>
    <w:rsid w:val="00C43290"/>
    <w:rsid w:val="00C45E30"/>
    <w:rsid w:val="00C5105D"/>
    <w:rsid w:val="00C53380"/>
    <w:rsid w:val="00C547C8"/>
    <w:rsid w:val="00C5778E"/>
    <w:rsid w:val="00C60421"/>
    <w:rsid w:val="00C6075A"/>
    <w:rsid w:val="00C61CE0"/>
    <w:rsid w:val="00C63500"/>
    <w:rsid w:val="00C6784E"/>
    <w:rsid w:val="00C67E93"/>
    <w:rsid w:val="00C70277"/>
    <w:rsid w:val="00C71F22"/>
    <w:rsid w:val="00C74A9B"/>
    <w:rsid w:val="00C777E0"/>
    <w:rsid w:val="00C77C01"/>
    <w:rsid w:val="00C81C0F"/>
    <w:rsid w:val="00C8361E"/>
    <w:rsid w:val="00C911D6"/>
    <w:rsid w:val="00C916B4"/>
    <w:rsid w:val="00C9713E"/>
    <w:rsid w:val="00C97FC9"/>
    <w:rsid w:val="00CA1128"/>
    <w:rsid w:val="00CA2094"/>
    <w:rsid w:val="00CA54DE"/>
    <w:rsid w:val="00CA5F4F"/>
    <w:rsid w:val="00CA764D"/>
    <w:rsid w:val="00CA7EE9"/>
    <w:rsid w:val="00CB0AD4"/>
    <w:rsid w:val="00CB12C1"/>
    <w:rsid w:val="00CB2B6D"/>
    <w:rsid w:val="00CC24FC"/>
    <w:rsid w:val="00CC2DD6"/>
    <w:rsid w:val="00CC3677"/>
    <w:rsid w:val="00CC3B15"/>
    <w:rsid w:val="00CC4201"/>
    <w:rsid w:val="00CC4A05"/>
    <w:rsid w:val="00CC5042"/>
    <w:rsid w:val="00CD1628"/>
    <w:rsid w:val="00CD1C41"/>
    <w:rsid w:val="00CD33B4"/>
    <w:rsid w:val="00CD41C2"/>
    <w:rsid w:val="00CD666A"/>
    <w:rsid w:val="00CD6741"/>
    <w:rsid w:val="00CE24E1"/>
    <w:rsid w:val="00CE7327"/>
    <w:rsid w:val="00CF2862"/>
    <w:rsid w:val="00CF2D36"/>
    <w:rsid w:val="00CF75D6"/>
    <w:rsid w:val="00CF782F"/>
    <w:rsid w:val="00D00E32"/>
    <w:rsid w:val="00D06105"/>
    <w:rsid w:val="00D10CC1"/>
    <w:rsid w:val="00D10EF1"/>
    <w:rsid w:val="00D11631"/>
    <w:rsid w:val="00D149E8"/>
    <w:rsid w:val="00D23629"/>
    <w:rsid w:val="00D31E79"/>
    <w:rsid w:val="00D34D6A"/>
    <w:rsid w:val="00D356E5"/>
    <w:rsid w:val="00D35F26"/>
    <w:rsid w:val="00D37CEC"/>
    <w:rsid w:val="00D405E5"/>
    <w:rsid w:val="00D41A01"/>
    <w:rsid w:val="00D4442A"/>
    <w:rsid w:val="00D44F94"/>
    <w:rsid w:val="00D455F2"/>
    <w:rsid w:val="00D458B1"/>
    <w:rsid w:val="00D45B17"/>
    <w:rsid w:val="00D515A6"/>
    <w:rsid w:val="00D549F9"/>
    <w:rsid w:val="00D56EA6"/>
    <w:rsid w:val="00D578DB"/>
    <w:rsid w:val="00D60AD9"/>
    <w:rsid w:val="00D62E37"/>
    <w:rsid w:val="00D71649"/>
    <w:rsid w:val="00D721EC"/>
    <w:rsid w:val="00D73368"/>
    <w:rsid w:val="00D7384C"/>
    <w:rsid w:val="00D74432"/>
    <w:rsid w:val="00D75B9D"/>
    <w:rsid w:val="00D77F9F"/>
    <w:rsid w:val="00D839D0"/>
    <w:rsid w:val="00D84A0A"/>
    <w:rsid w:val="00D87F55"/>
    <w:rsid w:val="00D90740"/>
    <w:rsid w:val="00D90F61"/>
    <w:rsid w:val="00D91775"/>
    <w:rsid w:val="00D920F5"/>
    <w:rsid w:val="00D92CCC"/>
    <w:rsid w:val="00D95FD5"/>
    <w:rsid w:val="00D97A15"/>
    <w:rsid w:val="00D97A64"/>
    <w:rsid w:val="00DA12EB"/>
    <w:rsid w:val="00DA1E7D"/>
    <w:rsid w:val="00DA2926"/>
    <w:rsid w:val="00DA2C12"/>
    <w:rsid w:val="00DA47CB"/>
    <w:rsid w:val="00DA4BCA"/>
    <w:rsid w:val="00DA4DF9"/>
    <w:rsid w:val="00DA6AF3"/>
    <w:rsid w:val="00DB1F98"/>
    <w:rsid w:val="00DB22B8"/>
    <w:rsid w:val="00DB262B"/>
    <w:rsid w:val="00DB5005"/>
    <w:rsid w:val="00DC4E19"/>
    <w:rsid w:val="00DC4FBD"/>
    <w:rsid w:val="00DD1EDD"/>
    <w:rsid w:val="00DD4B7A"/>
    <w:rsid w:val="00DD5B0D"/>
    <w:rsid w:val="00DD67FE"/>
    <w:rsid w:val="00DE1ED7"/>
    <w:rsid w:val="00DE648B"/>
    <w:rsid w:val="00DF0983"/>
    <w:rsid w:val="00DF160A"/>
    <w:rsid w:val="00DF3B58"/>
    <w:rsid w:val="00DF42D1"/>
    <w:rsid w:val="00E01AE0"/>
    <w:rsid w:val="00E02FDD"/>
    <w:rsid w:val="00E05F8B"/>
    <w:rsid w:val="00E070E6"/>
    <w:rsid w:val="00E076F6"/>
    <w:rsid w:val="00E111B4"/>
    <w:rsid w:val="00E128F8"/>
    <w:rsid w:val="00E144B2"/>
    <w:rsid w:val="00E14597"/>
    <w:rsid w:val="00E14DAB"/>
    <w:rsid w:val="00E218FE"/>
    <w:rsid w:val="00E237E4"/>
    <w:rsid w:val="00E27FDF"/>
    <w:rsid w:val="00E31659"/>
    <w:rsid w:val="00E353C7"/>
    <w:rsid w:val="00E45446"/>
    <w:rsid w:val="00E46305"/>
    <w:rsid w:val="00E47E94"/>
    <w:rsid w:val="00E56D28"/>
    <w:rsid w:val="00E57377"/>
    <w:rsid w:val="00E620A0"/>
    <w:rsid w:val="00E624A5"/>
    <w:rsid w:val="00E62F1A"/>
    <w:rsid w:val="00E71A93"/>
    <w:rsid w:val="00E751E1"/>
    <w:rsid w:val="00E83B40"/>
    <w:rsid w:val="00E84E11"/>
    <w:rsid w:val="00E8580F"/>
    <w:rsid w:val="00E86ACF"/>
    <w:rsid w:val="00E87A6A"/>
    <w:rsid w:val="00E87F6F"/>
    <w:rsid w:val="00E9277F"/>
    <w:rsid w:val="00E94840"/>
    <w:rsid w:val="00E95561"/>
    <w:rsid w:val="00E9640C"/>
    <w:rsid w:val="00E974E4"/>
    <w:rsid w:val="00EA036C"/>
    <w:rsid w:val="00EA1716"/>
    <w:rsid w:val="00EA2E2B"/>
    <w:rsid w:val="00EA5E6C"/>
    <w:rsid w:val="00EA6823"/>
    <w:rsid w:val="00EB0609"/>
    <w:rsid w:val="00EB0982"/>
    <w:rsid w:val="00EB1B6D"/>
    <w:rsid w:val="00EB4108"/>
    <w:rsid w:val="00EB53E3"/>
    <w:rsid w:val="00EB66F1"/>
    <w:rsid w:val="00EC1426"/>
    <w:rsid w:val="00EC5D20"/>
    <w:rsid w:val="00EC6224"/>
    <w:rsid w:val="00EC73CF"/>
    <w:rsid w:val="00ED03AD"/>
    <w:rsid w:val="00ED1F4F"/>
    <w:rsid w:val="00ED37E3"/>
    <w:rsid w:val="00EE0802"/>
    <w:rsid w:val="00EE17E7"/>
    <w:rsid w:val="00EE5361"/>
    <w:rsid w:val="00EE5F5D"/>
    <w:rsid w:val="00EE6E81"/>
    <w:rsid w:val="00EF5AC8"/>
    <w:rsid w:val="00EF66CD"/>
    <w:rsid w:val="00EF7666"/>
    <w:rsid w:val="00F00189"/>
    <w:rsid w:val="00F002F1"/>
    <w:rsid w:val="00F013EE"/>
    <w:rsid w:val="00F02A12"/>
    <w:rsid w:val="00F0432C"/>
    <w:rsid w:val="00F07E4A"/>
    <w:rsid w:val="00F115A9"/>
    <w:rsid w:val="00F14D6B"/>
    <w:rsid w:val="00F210D8"/>
    <w:rsid w:val="00F22FBF"/>
    <w:rsid w:val="00F234A7"/>
    <w:rsid w:val="00F24C4E"/>
    <w:rsid w:val="00F27E0A"/>
    <w:rsid w:val="00F30781"/>
    <w:rsid w:val="00F31370"/>
    <w:rsid w:val="00F328FE"/>
    <w:rsid w:val="00F3476D"/>
    <w:rsid w:val="00F34B90"/>
    <w:rsid w:val="00F352F2"/>
    <w:rsid w:val="00F3551F"/>
    <w:rsid w:val="00F36B11"/>
    <w:rsid w:val="00F46DCC"/>
    <w:rsid w:val="00F47675"/>
    <w:rsid w:val="00F47C55"/>
    <w:rsid w:val="00F47F82"/>
    <w:rsid w:val="00F50100"/>
    <w:rsid w:val="00F526A0"/>
    <w:rsid w:val="00F57307"/>
    <w:rsid w:val="00F635EA"/>
    <w:rsid w:val="00F63DA2"/>
    <w:rsid w:val="00F64447"/>
    <w:rsid w:val="00F6458E"/>
    <w:rsid w:val="00F64F05"/>
    <w:rsid w:val="00F663FD"/>
    <w:rsid w:val="00F70E49"/>
    <w:rsid w:val="00F731EE"/>
    <w:rsid w:val="00F76DCC"/>
    <w:rsid w:val="00F76DE7"/>
    <w:rsid w:val="00F76FF0"/>
    <w:rsid w:val="00F7729E"/>
    <w:rsid w:val="00F77B16"/>
    <w:rsid w:val="00F77EE4"/>
    <w:rsid w:val="00F8523A"/>
    <w:rsid w:val="00F879A4"/>
    <w:rsid w:val="00F93737"/>
    <w:rsid w:val="00F94207"/>
    <w:rsid w:val="00FA082E"/>
    <w:rsid w:val="00FA0DEC"/>
    <w:rsid w:val="00FA34A9"/>
    <w:rsid w:val="00FB1E34"/>
    <w:rsid w:val="00FB457E"/>
    <w:rsid w:val="00FB5F6A"/>
    <w:rsid w:val="00FC0FB2"/>
    <w:rsid w:val="00FC324E"/>
    <w:rsid w:val="00FC3754"/>
    <w:rsid w:val="00FC3A5C"/>
    <w:rsid w:val="00FD0745"/>
    <w:rsid w:val="00FD3253"/>
    <w:rsid w:val="00FD3985"/>
    <w:rsid w:val="00FD514F"/>
    <w:rsid w:val="00FE19A1"/>
    <w:rsid w:val="00FE59D7"/>
    <w:rsid w:val="00FE5B0C"/>
    <w:rsid w:val="00FF095F"/>
    <w:rsid w:val="00FF5D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E0728DD-38A0-437C-A2C4-1E8CD9FC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
    <w:name w:val="msoorganizationname"/>
    <w:rsid w:val="009F798C"/>
    <w:pPr>
      <w:spacing w:line="307" w:lineRule="auto"/>
    </w:pPr>
    <w:rPr>
      <w:rFonts w:ascii="Gill Sans MT" w:hAnsi="Gill Sans MT"/>
      <w:b/>
      <w:bCs/>
      <w:caps/>
      <w:color w:val="330066"/>
      <w:spacing w:val="25"/>
      <w:kern w:val="28"/>
      <w:sz w:val="18"/>
      <w:szCs w:val="18"/>
    </w:rPr>
  </w:style>
  <w:style w:type="paragraph" w:styleId="En-tte">
    <w:name w:val="header"/>
    <w:basedOn w:val="Normal"/>
    <w:rsid w:val="009F798C"/>
    <w:pPr>
      <w:tabs>
        <w:tab w:val="center" w:pos="4320"/>
        <w:tab w:val="right" w:pos="8640"/>
      </w:tabs>
    </w:pPr>
  </w:style>
  <w:style w:type="paragraph" w:styleId="Pieddepage">
    <w:name w:val="footer"/>
    <w:basedOn w:val="Normal"/>
    <w:rsid w:val="009F798C"/>
    <w:pPr>
      <w:tabs>
        <w:tab w:val="center" w:pos="4320"/>
        <w:tab w:val="right" w:pos="8640"/>
      </w:tabs>
    </w:pPr>
  </w:style>
  <w:style w:type="paragraph" w:styleId="Textedebulles">
    <w:name w:val="Balloon Text"/>
    <w:basedOn w:val="Normal"/>
    <w:semiHidden/>
    <w:rsid w:val="004228B4"/>
    <w:rPr>
      <w:rFonts w:ascii="Tahoma" w:hAnsi="Tahoma" w:cs="Tahoma"/>
      <w:sz w:val="16"/>
      <w:szCs w:val="16"/>
    </w:rPr>
  </w:style>
  <w:style w:type="table" w:styleId="Grilledutableau">
    <w:name w:val="Table Grid"/>
    <w:basedOn w:val="TableauNormal"/>
    <w:rsid w:val="0065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A1AA-8B84-4874-A0B5-A0E50D4C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Processus d’admission</vt:lpstr>
    </vt:vector>
  </TitlesOfParts>
  <Company>CSDPS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Processus d’admission</dc:title>
  <dc:creator>a18417</dc:creator>
  <cp:lastModifiedBy>Couture Dominique</cp:lastModifiedBy>
  <cp:revision>2</cp:revision>
  <cp:lastPrinted>2016-01-08T21:13:00Z</cp:lastPrinted>
  <dcterms:created xsi:type="dcterms:W3CDTF">2018-02-28T14:45:00Z</dcterms:created>
  <dcterms:modified xsi:type="dcterms:W3CDTF">2018-02-28T14:45:00Z</dcterms:modified>
</cp:coreProperties>
</file>