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53" w:rsidRPr="00BC5FEF" w:rsidRDefault="00D601E9">
      <w:pPr>
        <w:spacing w:after="120"/>
        <w:jc w:val="center"/>
        <w:rPr>
          <w:rFonts w:ascii="Verdana" w:eastAsia="Teko" w:hAnsi="Verdana" w:cs="Teko"/>
          <w:b/>
          <w:sz w:val="32"/>
          <w:szCs w:val="36"/>
        </w:rPr>
      </w:pPr>
      <w:bookmarkStart w:id="0" w:name="_GoBack"/>
      <w:bookmarkEnd w:id="0"/>
      <w:r w:rsidRPr="00BC5FEF">
        <w:rPr>
          <w:rFonts w:ascii="Verdana" w:hAnsi="Verdana"/>
          <w:noProof/>
          <w:sz w:val="22"/>
          <w:lang w:val="fr-C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-212090</wp:posOffset>
            </wp:positionH>
            <wp:positionV relativeFrom="margin">
              <wp:posOffset>-887095</wp:posOffset>
            </wp:positionV>
            <wp:extent cx="2032000" cy="626110"/>
            <wp:effectExtent l="0" t="0" r="6350" b="254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62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6F2" w:rsidRPr="00BC5FEF">
        <w:rPr>
          <w:rFonts w:ascii="Verdana" w:eastAsia="Teko" w:hAnsi="Verdana" w:cs="Teko"/>
          <w:b/>
          <w:sz w:val="32"/>
          <w:szCs w:val="36"/>
        </w:rPr>
        <w:t xml:space="preserve"> PLAN D’ACTION </w:t>
      </w:r>
      <w:r w:rsidR="00BA62E1">
        <w:rPr>
          <w:rFonts w:ascii="Verdana" w:eastAsia="Teko" w:hAnsi="Verdana" w:cs="Teko"/>
          <w:b/>
          <w:sz w:val="32"/>
          <w:szCs w:val="36"/>
        </w:rPr>
        <w:t xml:space="preserve">DU </w:t>
      </w:r>
      <w:r w:rsidR="00862086">
        <w:rPr>
          <w:rFonts w:ascii="Verdana" w:eastAsia="Teko" w:hAnsi="Verdana" w:cs="Teko"/>
          <w:b/>
          <w:sz w:val="32"/>
          <w:szCs w:val="36"/>
        </w:rPr>
        <w:t>SASEC</w:t>
      </w:r>
      <w:r w:rsidR="00FF449D">
        <w:rPr>
          <w:rFonts w:ascii="Verdana" w:eastAsia="Teko" w:hAnsi="Verdana" w:cs="Teko"/>
          <w:b/>
          <w:sz w:val="32"/>
          <w:szCs w:val="36"/>
        </w:rPr>
        <w:t xml:space="preserve"> à la CSDN</w:t>
      </w:r>
    </w:p>
    <w:p w:rsidR="00D56A53" w:rsidRPr="0015269C" w:rsidRDefault="008A26F2">
      <w:pPr>
        <w:spacing w:after="120"/>
        <w:jc w:val="center"/>
        <w:rPr>
          <w:rFonts w:ascii="Verdana" w:eastAsia="Teko" w:hAnsi="Verdana" w:cs="Teko"/>
          <w:b/>
          <w:sz w:val="32"/>
          <w:szCs w:val="36"/>
        </w:rPr>
      </w:pPr>
      <w:r w:rsidRPr="0015269C">
        <w:rPr>
          <w:rFonts w:ascii="Verdana" w:eastAsia="Teko" w:hAnsi="Verdana" w:cs="Teko"/>
          <w:b/>
          <w:sz w:val="32"/>
          <w:szCs w:val="36"/>
        </w:rPr>
        <w:t>PRÉSCO</w:t>
      </w:r>
      <w:r w:rsidR="00862086">
        <w:rPr>
          <w:rFonts w:ascii="Verdana" w:eastAsia="Teko" w:hAnsi="Verdana" w:cs="Teko"/>
          <w:b/>
          <w:sz w:val="32"/>
          <w:szCs w:val="36"/>
        </w:rPr>
        <w:t xml:space="preserve">LAIRE </w:t>
      </w:r>
      <w:r w:rsidR="00FF449D">
        <w:rPr>
          <w:rFonts w:ascii="Verdana" w:eastAsia="Teko" w:hAnsi="Verdana" w:cs="Teko"/>
          <w:b/>
          <w:sz w:val="32"/>
          <w:szCs w:val="36"/>
        </w:rPr>
        <w:t>–</w:t>
      </w:r>
      <w:r w:rsidR="00862086">
        <w:rPr>
          <w:rFonts w:ascii="Verdana" w:eastAsia="Teko" w:hAnsi="Verdana" w:cs="Teko"/>
          <w:b/>
          <w:sz w:val="32"/>
          <w:szCs w:val="36"/>
        </w:rPr>
        <w:t xml:space="preserve"> </w:t>
      </w:r>
      <w:r w:rsidRPr="0015269C">
        <w:rPr>
          <w:rFonts w:ascii="Verdana" w:eastAsia="Teko" w:hAnsi="Verdana" w:cs="Teko"/>
          <w:b/>
          <w:sz w:val="32"/>
          <w:szCs w:val="36"/>
        </w:rPr>
        <w:t>PRIMAIRE</w:t>
      </w:r>
      <w:r w:rsidR="00FF449D">
        <w:rPr>
          <w:rFonts w:ascii="Verdana" w:eastAsia="Teko" w:hAnsi="Verdana" w:cs="Teko"/>
          <w:b/>
          <w:sz w:val="32"/>
          <w:szCs w:val="36"/>
        </w:rPr>
        <w:t xml:space="preserve"> </w:t>
      </w:r>
    </w:p>
    <w:tbl>
      <w:tblPr>
        <w:tblStyle w:val="a"/>
        <w:tblW w:w="2338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3"/>
        <w:gridCol w:w="2633"/>
        <w:gridCol w:w="2693"/>
        <w:gridCol w:w="2551"/>
        <w:gridCol w:w="2694"/>
        <w:gridCol w:w="2693"/>
        <w:gridCol w:w="2551"/>
        <w:gridCol w:w="2410"/>
        <w:gridCol w:w="1701"/>
      </w:tblGrid>
      <w:tr w:rsidR="00D56A53" w:rsidTr="002F2DD9">
        <w:tc>
          <w:tcPr>
            <w:tcW w:w="3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D56A53" w:rsidRDefault="00D56A53">
            <w:pPr>
              <w:jc w:val="center"/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</w:pPr>
          </w:p>
          <w:p w:rsidR="00D56A53" w:rsidRDefault="008A26F2">
            <w:pPr>
              <w:jc w:val="center"/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  <w:t>Axes d’interventions/ niveaux</w:t>
            </w:r>
          </w:p>
          <w:p w:rsidR="00D56A53" w:rsidRDefault="00D56A53">
            <w:pPr>
              <w:jc w:val="center"/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/>
            <w:vAlign w:val="center"/>
          </w:tcPr>
          <w:p w:rsidR="00D56A53" w:rsidRDefault="008A26F2">
            <w:pPr>
              <w:jc w:val="center"/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  <w:t>Préscolaire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D56A53" w:rsidRDefault="008A26F2">
            <w:pPr>
              <w:jc w:val="center"/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b/>
                <w:color w:val="EFEFEF"/>
                <w:sz w:val="20"/>
                <w:szCs w:val="20"/>
                <w:vertAlign w:val="superscript"/>
              </w:rPr>
              <w:t>ère</w:t>
            </w:r>
            <w:r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  <w:t xml:space="preserve"> année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D56A53" w:rsidRDefault="008A26F2">
            <w:pPr>
              <w:jc w:val="center"/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b/>
                <w:color w:val="EFEFEF"/>
                <w:sz w:val="20"/>
                <w:szCs w:val="20"/>
                <w:vertAlign w:val="superscript"/>
              </w:rPr>
              <w:t>e</w:t>
            </w:r>
            <w:r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  <w:t xml:space="preserve"> année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D56A53" w:rsidRDefault="008A26F2">
            <w:pPr>
              <w:jc w:val="center"/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b/>
                <w:color w:val="EFEFEF"/>
                <w:sz w:val="20"/>
                <w:szCs w:val="20"/>
                <w:vertAlign w:val="superscript"/>
              </w:rPr>
              <w:t>e</w:t>
            </w:r>
            <w:r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  <w:t xml:space="preserve"> année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D56A53" w:rsidRDefault="008A26F2">
            <w:pPr>
              <w:jc w:val="center"/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  <w:t>4</w:t>
            </w:r>
            <w:r>
              <w:rPr>
                <w:rFonts w:ascii="Verdana" w:eastAsia="Verdana" w:hAnsi="Verdana" w:cs="Verdana"/>
                <w:b/>
                <w:color w:val="EFEFEF"/>
                <w:sz w:val="20"/>
                <w:szCs w:val="20"/>
                <w:vertAlign w:val="superscript"/>
              </w:rPr>
              <w:t>e</w:t>
            </w:r>
            <w:r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  <w:t xml:space="preserve"> année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D56A53" w:rsidRDefault="008A26F2">
            <w:pPr>
              <w:jc w:val="center"/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  <w:t>5</w:t>
            </w:r>
            <w:r>
              <w:rPr>
                <w:rFonts w:ascii="Verdana" w:eastAsia="Verdana" w:hAnsi="Verdana" w:cs="Verdana"/>
                <w:b/>
                <w:color w:val="EFEFEF"/>
                <w:sz w:val="20"/>
                <w:szCs w:val="20"/>
                <w:vertAlign w:val="superscript"/>
              </w:rPr>
              <w:t>e</w:t>
            </w:r>
            <w:r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  <w:t xml:space="preserve"> année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D56A53" w:rsidRDefault="008A26F2">
            <w:pPr>
              <w:jc w:val="center"/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  <w:t>6</w:t>
            </w:r>
            <w:r>
              <w:rPr>
                <w:rFonts w:ascii="Verdana" w:eastAsia="Verdana" w:hAnsi="Verdana" w:cs="Verdana"/>
                <w:b/>
                <w:color w:val="EFEFEF"/>
                <w:sz w:val="20"/>
                <w:szCs w:val="20"/>
                <w:vertAlign w:val="superscript"/>
              </w:rPr>
              <w:t>e</w:t>
            </w:r>
            <w:r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  <w:t xml:space="preserve"> année</w:t>
            </w:r>
          </w:p>
        </w:tc>
        <w:tc>
          <w:tcPr>
            <w:tcW w:w="1701" w:type="dxa"/>
            <w:tcBorders>
              <w:left w:val="single" w:sz="4" w:space="0" w:color="FFFFFF"/>
            </w:tcBorders>
            <w:shd w:val="clear" w:color="auto" w:fill="000000"/>
            <w:vAlign w:val="center"/>
          </w:tcPr>
          <w:p w:rsidR="00D56A53" w:rsidRDefault="008A26F2">
            <w:pPr>
              <w:jc w:val="center"/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  <w:t>Total</w:t>
            </w:r>
            <w:r w:rsidR="00361AE1"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  <w:t xml:space="preserve"> d’activité(s)</w:t>
            </w:r>
          </w:p>
        </w:tc>
      </w:tr>
      <w:tr w:rsidR="00D56A53" w:rsidTr="00FF449D">
        <w:tc>
          <w:tcPr>
            <w:tcW w:w="3463" w:type="dxa"/>
            <w:tcBorders>
              <w:top w:val="single" w:sz="4" w:space="0" w:color="FFFFFF"/>
            </w:tcBorders>
            <w:shd w:val="clear" w:color="auto" w:fill="BFBFBF"/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56A53" w:rsidRDefault="008A26F2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La connaissance et l’estime de soi</w:t>
            </w:r>
          </w:p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0"/>
            </w:tcBorders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FFFFFF"/>
              <w:bottom w:val="single" w:sz="12" w:space="0" w:color="auto"/>
            </w:tcBorders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FFFFFF"/>
              <w:right w:val="single" w:sz="12" w:space="0" w:color="auto"/>
            </w:tcBorders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FFFFFF"/>
              <w:left w:val="single" w:sz="12" w:space="0" w:color="auto"/>
            </w:tcBorders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FFFFFF"/>
            </w:tcBorders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6A53" w:rsidRPr="004A45B9" w:rsidRDefault="00D56A53" w:rsidP="00FF449D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D56A53" w:rsidRPr="004A45B9" w:rsidRDefault="008A26F2" w:rsidP="00FF449D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4A45B9"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</w:p>
        </w:tc>
      </w:tr>
      <w:tr w:rsidR="00E93578" w:rsidTr="00FF449D">
        <w:tc>
          <w:tcPr>
            <w:tcW w:w="3463" w:type="dxa"/>
            <w:tcBorders>
              <w:top w:val="single" w:sz="4" w:space="0" w:color="FFFFFF"/>
            </w:tcBorders>
            <w:shd w:val="clear" w:color="auto" w:fill="F79646" w:themeFill="accent6"/>
          </w:tcPr>
          <w:p w:rsidR="00537D44" w:rsidRDefault="00537D4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37D44" w:rsidRPr="00537D44" w:rsidRDefault="00537D4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37D44">
              <w:rPr>
                <w:rFonts w:ascii="Verdana" w:eastAsia="Verdana" w:hAnsi="Verdana" w:cs="Verdana"/>
                <w:b/>
                <w:sz w:val="20"/>
                <w:szCs w:val="20"/>
              </w:rPr>
              <w:t>Les émotions</w:t>
            </w:r>
          </w:p>
          <w:p w:rsidR="00537D44" w:rsidRDefault="00537D4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37D44" w:rsidRDefault="00537D4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537D44" w:rsidRDefault="00537D4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 w:themeFill="accent6"/>
          </w:tcPr>
          <w:p w:rsidR="00537D44" w:rsidRDefault="00537D4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F66AAB" w:rsidRDefault="00F66AAB" w:rsidP="00B909D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Les </w:t>
            </w:r>
            <w:r w:rsidR="00B909D0">
              <w:rPr>
                <w:rFonts w:ascii="Verdana" w:eastAsia="Verdana" w:hAnsi="Verdana" w:cs="Verdana"/>
                <w:sz w:val="20"/>
                <w:szCs w:val="20"/>
              </w:rPr>
              <w:t xml:space="preserve">principales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émotions 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12" w:space="0" w:color="auto"/>
            </w:tcBorders>
          </w:tcPr>
          <w:p w:rsidR="00537D44" w:rsidRDefault="00537D4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37D44" w:rsidRDefault="00537D4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 w:themeFill="accent6"/>
          </w:tcPr>
          <w:p w:rsidR="00537D44" w:rsidRDefault="00537D4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F66AAB" w:rsidRDefault="00F66AA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L’empathie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12" w:space="0" w:color="auto"/>
            </w:tcBorders>
          </w:tcPr>
          <w:p w:rsidR="00537D44" w:rsidRDefault="00537D4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FFFFFF"/>
              <w:bottom w:val="single" w:sz="12" w:space="0" w:color="auto"/>
            </w:tcBorders>
          </w:tcPr>
          <w:p w:rsidR="00537D44" w:rsidRDefault="00537D4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37D44" w:rsidRDefault="00537D44" w:rsidP="00FF449D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96748F" w:rsidRPr="004A45B9" w:rsidRDefault="0096748F" w:rsidP="00FF449D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</w:p>
        </w:tc>
      </w:tr>
      <w:tr w:rsidR="00E93578" w:rsidTr="00FF449D">
        <w:trPr>
          <w:trHeight w:val="892"/>
        </w:trPr>
        <w:tc>
          <w:tcPr>
            <w:tcW w:w="3463" w:type="dxa"/>
            <w:tcBorders>
              <w:right w:val="single" w:sz="12" w:space="0" w:color="auto"/>
            </w:tcBorders>
            <w:shd w:val="clear" w:color="auto" w:fill="FFFF00"/>
          </w:tcPr>
          <w:p w:rsidR="00D56A53" w:rsidRDefault="00D56A53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D56A53" w:rsidRDefault="008A26F2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Les passages importants de l’enfance</w:t>
            </w:r>
          </w:p>
          <w:p w:rsidR="00D56A53" w:rsidRDefault="00D56A53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51" w:type="dxa"/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4" w:type="dxa"/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56A53" w:rsidRDefault="00D56A53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D56A53" w:rsidRDefault="008A26F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Le passage prim-sec</w:t>
            </w:r>
          </w:p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D56A53" w:rsidRPr="004A45B9" w:rsidRDefault="00D56A53" w:rsidP="00FF449D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D56A53" w:rsidRPr="004A45B9" w:rsidRDefault="00D56A53" w:rsidP="00FF449D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D56A53" w:rsidRPr="004A45B9" w:rsidRDefault="008A26F2" w:rsidP="00FF449D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4A45B9"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</w:p>
          <w:p w:rsidR="00D56A53" w:rsidRPr="004A45B9" w:rsidRDefault="00D56A53" w:rsidP="00FF449D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D56A53" w:rsidTr="00FF449D">
        <w:tc>
          <w:tcPr>
            <w:tcW w:w="3463" w:type="dxa"/>
            <w:shd w:val="clear" w:color="auto" w:fill="2FC1E3"/>
          </w:tcPr>
          <w:p w:rsidR="00D56A53" w:rsidRDefault="00D56A53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6602A9" w:rsidRDefault="008A26F2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La vie spirituelle et </w:t>
            </w:r>
          </w:p>
          <w:p w:rsidR="00D56A53" w:rsidRDefault="008A26F2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la</w:t>
            </w:r>
            <w:proofErr w:type="gram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quête de sens</w:t>
            </w:r>
          </w:p>
          <w:p w:rsidR="00D56A53" w:rsidRDefault="00D56A53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12" w:space="0" w:color="auto"/>
            </w:tcBorders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4" w:type="dxa"/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C1E3"/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6A53" w:rsidRPr="004A45B9" w:rsidRDefault="00D56A53" w:rsidP="00FF449D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D56A53" w:rsidRPr="004A45B9" w:rsidRDefault="00D56A53" w:rsidP="00FF449D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D56A53" w:rsidRPr="004A45B9" w:rsidRDefault="008A26F2" w:rsidP="00FF449D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4A45B9"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</w:p>
        </w:tc>
      </w:tr>
      <w:tr w:rsidR="00E93578" w:rsidTr="00FF449D">
        <w:tc>
          <w:tcPr>
            <w:tcW w:w="3463" w:type="dxa"/>
            <w:shd w:val="clear" w:color="auto" w:fill="FF9999"/>
          </w:tcPr>
          <w:p w:rsidR="00537D44" w:rsidRDefault="00537D4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537D44" w:rsidRDefault="00537D4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L’éducation à la sexualité</w:t>
            </w:r>
          </w:p>
          <w:p w:rsidR="00537D44" w:rsidRDefault="00537D4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537D44" w:rsidRDefault="00537D4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633" w:type="dxa"/>
          </w:tcPr>
          <w:p w:rsidR="00537D44" w:rsidRDefault="00537D4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537D44" w:rsidRDefault="00537D4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</w:tcPr>
          <w:p w:rsidR="00537D44" w:rsidRDefault="00F0455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Apprentissages du thème </w:t>
            </w:r>
            <w:r w:rsidRPr="00F0455A">
              <w:rPr>
                <w:rFonts w:ascii="Verdana" w:eastAsia="Verdana" w:hAnsi="Verdana" w:cs="Verdana"/>
                <w:i/>
                <w:sz w:val="20"/>
                <w:szCs w:val="20"/>
              </w:rPr>
              <w:t>Vie affective et amoureuse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537D44" w:rsidRDefault="00537D4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</w:tcPr>
          <w:p w:rsidR="00537D44" w:rsidRDefault="00F0455A" w:rsidP="00F0455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Apprentissages du thème </w:t>
            </w:r>
            <w:r w:rsidRPr="00F0455A">
              <w:rPr>
                <w:rFonts w:ascii="Verdana" w:eastAsia="Verdana" w:hAnsi="Verdana" w:cs="Verdana"/>
                <w:i/>
                <w:sz w:val="20"/>
                <w:szCs w:val="20"/>
              </w:rPr>
              <w:t>Vie affective et amoureuse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C1E3"/>
          </w:tcPr>
          <w:p w:rsidR="00537D44" w:rsidRDefault="00537D4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</w:tcPr>
          <w:p w:rsidR="00537D44" w:rsidRDefault="00F0455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Apprentissages du thème </w:t>
            </w:r>
            <w:r w:rsidRPr="00F0455A">
              <w:rPr>
                <w:rFonts w:ascii="Verdana" w:eastAsia="Verdana" w:hAnsi="Verdana" w:cs="Verdana"/>
                <w:i/>
                <w:sz w:val="20"/>
                <w:szCs w:val="20"/>
              </w:rPr>
              <w:t>Vie affective et amoureuse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37D44" w:rsidRDefault="00537D44" w:rsidP="00FF449D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537D44" w:rsidRDefault="00537D44" w:rsidP="00FF449D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537D44" w:rsidRPr="004A45B9" w:rsidRDefault="00537D44" w:rsidP="00FF449D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</w:p>
        </w:tc>
      </w:tr>
      <w:tr w:rsidR="00E93578" w:rsidTr="00FF449D">
        <w:tc>
          <w:tcPr>
            <w:tcW w:w="3463" w:type="dxa"/>
            <w:shd w:val="clear" w:color="auto" w:fill="548DD4"/>
          </w:tcPr>
          <w:p w:rsidR="00D56A53" w:rsidRDefault="00D56A53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D56A53" w:rsidRDefault="008A26F2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Le civisme et les</w:t>
            </w:r>
          </w:p>
          <w:p w:rsidR="00D56A53" w:rsidRDefault="008A26F2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habiletés sociales</w:t>
            </w:r>
          </w:p>
          <w:p w:rsidR="00D56A53" w:rsidRDefault="00D56A53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633" w:type="dxa"/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6A53" w:rsidRPr="004A45B9" w:rsidRDefault="00D56A53" w:rsidP="00FF449D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D56A53" w:rsidRPr="004A45B9" w:rsidRDefault="00D56A53" w:rsidP="00FF449D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D56A53" w:rsidRPr="004A45B9" w:rsidRDefault="008A26F2" w:rsidP="00FF449D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4A45B9"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</w:p>
        </w:tc>
      </w:tr>
      <w:tr w:rsidR="00D56A53" w:rsidTr="00FF449D">
        <w:trPr>
          <w:trHeight w:val="1030"/>
        </w:trPr>
        <w:tc>
          <w:tcPr>
            <w:tcW w:w="3463" w:type="dxa"/>
            <w:shd w:val="clear" w:color="auto" w:fill="F30FF9"/>
          </w:tcPr>
          <w:p w:rsidR="00D56A53" w:rsidRDefault="00D56A53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1B1640" w:rsidRDefault="008A26F2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La prévention de la violen</w:t>
            </w:r>
            <w:r w:rsidR="00BD586B">
              <w:rPr>
                <w:rFonts w:ascii="Verdana" w:eastAsia="Verdana" w:hAnsi="Verdana" w:cs="Verdana"/>
                <w:b/>
                <w:sz w:val="20"/>
                <w:szCs w:val="20"/>
              </w:rPr>
              <w:t>ce et la résolution des conflits</w:t>
            </w:r>
          </w:p>
        </w:tc>
        <w:tc>
          <w:tcPr>
            <w:tcW w:w="2633" w:type="dxa"/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0FF9"/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51" w:type="dxa"/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6A53" w:rsidRPr="004A45B9" w:rsidRDefault="00D56A53" w:rsidP="00FF449D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D56A53" w:rsidRPr="004A45B9" w:rsidRDefault="00D56A53" w:rsidP="00FF449D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D56A53" w:rsidRPr="004A45B9" w:rsidRDefault="008A26F2" w:rsidP="00FF449D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4A45B9"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</w:p>
        </w:tc>
      </w:tr>
      <w:tr w:rsidR="00D56A53" w:rsidTr="00FF449D">
        <w:tc>
          <w:tcPr>
            <w:tcW w:w="3463" w:type="dxa"/>
            <w:shd w:val="clear" w:color="auto" w:fill="00B050"/>
          </w:tcPr>
          <w:p w:rsidR="00D56A53" w:rsidRDefault="00D56A53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D56A53" w:rsidRDefault="00BD586B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Le respect de l’environnement</w:t>
            </w:r>
          </w:p>
          <w:p w:rsidR="00D56A53" w:rsidRDefault="00D56A53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633" w:type="dxa"/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6A53" w:rsidRPr="004A45B9" w:rsidRDefault="00D56A53" w:rsidP="00FF449D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D56A53" w:rsidRPr="004A45B9" w:rsidRDefault="00D56A53" w:rsidP="00FF449D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D56A53" w:rsidRPr="004A45B9" w:rsidRDefault="008A26F2" w:rsidP="00FF449D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4A45B9"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</w:p>
        </w:tc>
      </w:tr>
      <w:tr w:rsidR="00D56A53" w:rsidTr="00FF449D">
        <w:tc>
          <w:tcPr>
            <w:tcW w:w="3463" w:type="dxa"/>
            <w:shd w:val="clear" w:color="auto" w:fill="FF0000"/>
          </w:tcPr>
          <w:p w:rsidR="00D56A53" w:rsidRDefault="00D56A53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D56A53" w:rsidRDefault="008A26F2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L’engagement communautaire</w:t>
            </w:r>
          </w:p>
          <w:p w:rsidR="00D56A53" w:rsidRDefault="00D56A53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633" w:type="dxa"/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4" w:type="dxa"/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D56A53" w:rsidRPr="004A45B9" w:rsidRDefault="00D56A53" w:rsidP="00FF449D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D56A53" w:rsidRPr="004A45B9" w:rsidRDefault="00D56A53" w:rsidP="00FF449D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D56A53" w:rsidRPr="004A45B9" w:rsidRDefault="008A26F2" w:rsidP="00FF449D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4A45B9"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</w:p>
        </w:tc>
      </w:tr>
      <w:tr w:rsidR="00D56A53" w:rsidTr="00FF449D">
        <w:tc>
          <w:tcPr>
            <w:tcW w:w="3463" w:type="dxa"/>
            <w:shd w:val="clear" w:color="auto" w:fill="9966FF"/>
          </w:tcPr>
          <w:p w:rsidR="00D56A53" w:rsidRDefault="00D56A53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D56A53" w:rsidRDefault="008A26F2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L’ouverture sur le monde</w:t>
            </w:r>
          </w:p>
          <w:p w:rsidR="00D56A53" w:rsidRDefault="00D56A53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D56A53" w:rsidRDefault="00D56A53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633" w:type="dxa"/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51" w:type="dxa"/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4" w:type="dxa"/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66FF"/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:rsidR="00D56A53" w:rsidRDefault="00D56A5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6A53" w:rsidRPr="004A45B9" w:rsidRDefault="00D56A53" w:rsidP="00FF449D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D56A53" w:rsidRPr="004A45B9" w:rsidRDefault="00D56A53" w:rsidP="00FF449D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D56A53" w:rsidRPr="004A45B9" w:rsidRDefault="008A26F2" w:rsidP="00FF449D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4A45B9"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</w:p>
        </w:tc>
      </w:tr>
      <w:tr w:rsidR="004A45B9" w:rsidRPr="004A45B9" w:rsidTr="00E93578">
        <w:tc>
          <w:tcPr>
            <w:tcW w:w="3463" w:type="dxa"/>
            <w:shd w:val="clear" w:color="auto" w:fill="auto"/>
            <w:vAlign w:val="center"/>
          </w:tcPr>
          <w:p w:rsidR="004A45B9" w:rsidRPr="004A45B9" w:rsidRDefault="004A45B9" w:rsidP="004A45B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4A45B9">
              <w:rPr>
                <w:rFonts w:ascii="Verdana" w:eastAsia="Verdana" w:hAnsi="Verdana" w:cs="Verdana"/>
                <w:b/>
                <w:sz w:val="20"/>
                <w:szCs w:val="20"/>
              </w:rPr>
              <w:t>Total</w:t>
            </w:r>
          </w:p>
        </w:tc>
        <w:tc>
          <w:tcPr>
            <w:tcW w:w="2633" w:type="dxa"/>
            <w:vAlign w:val="center"/>
          </w:tcPr>
          <w:p w:rsidR="004A45B9" w:rsidRPr="004A45B9" w:rsidRDefault="004A45B9" w:rsidP="004A45B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4A45B9" w:rsidRPr="004A45B9" w:rsidRDefault="004A45B9" w:rsidP="004A45B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4A45B9"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</w:p>
          <w:p w:rsidR="004A45B9" w:rsidRPr="004A45B9" w:rsidRDefault="004A45B9" w:rsidP="004A45B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A45B9" w:rsidRPr="004A45B9" w:rsidRDefault="004A45B9" w:rsidP="004A45B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4A45B9"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4A45B9" w:rsidRPr="004A45B9" w:rsidRDefault="00537D44" w:rsidP="004A45B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vAlign w:val="center"/>
          </w:tcPr>
          <w:p w:rsidR="004A45B9" w:rsidRPr="004A45B9" w:rsidRDefault="004A45B9" w:rsidP="004A45B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4A45B9"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4A45B9" w:rsidRPr="004A45B9" w:rsidRDefault="00EA3C98" w:rsidP="004A45B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45B9" w:rsidRPr="004A45B9" w:rsidRDefault="001B1640" w:rsidP="004A45B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4A45B9" w:rsidRPr="004A45B9" w:rsidRDefault="00537D44" w:rsidP="004A45B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4A45B9" w:rsidRPr="004A45B9" w:rsidRDefault="00537D44" w:rsidP="004A45B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96748F">
              <w:rPr>
                <w:rFonts w:ascii="Verdana" w:eastAsia="Verdana" w:hAnsi="Verdana" w:cs="Verdana"/>
                <w:b/>
                <w:szCs w:val="20"/>
              </w:rPr>
              <w:t>16</w:t>
            </w:r>
          </w:p>
        </w:tc>
      </w:tr>
    </w:tbl>
    <w:p w:rsidR="004D1177" w:rsidRPr="00B909D0" w:rsidRDefault="00B909D0" w:rsidP="004D1177">
      <w:pPr>
        <w:rPr>
          <w:rFonts w:ascii="Verdana" w:hAnsi="Verdana"/>
          <w:i/>
          <w:sz w:val="20"/>
          <w:szCs w:val="20"/>
        </w:rPr>
      </w:pPr>
      <w:r w:rsidRPr="00B909D0">
        <w:rPr>
          <w:rFonts w:ascii="Verdana" w:hAnsi="Verdana"/>
          <w:i/>
          <w:sz w:val="20"/>
          <w:szCs w:val="20"/>
        </w:rPr>
        <w:t xml:space="preserve">L’axe </w:t>
      </w:r>
      <w:r w:rsidR="00584D0C">
        <w:rPr>
          <w:rFonts w:ascii="Verdana" w:hAnsi="Verdana"/>
          <w:i/>
          <w:sz w:val="20"/>
          <w:szCs w:val="20"/>
        </w:rPr>
        <w:t>V</w:t>
      </w:r>
      <w:r w:rsidR="004D1177" w:rsidRPr="00B909D0">
        <w:rPr>
          <w:rFonts w:ascii="Verdana" w:hAnsi="Verdana"/>
          <w:i/>
          <w:sz w:val="20"/>
          <w:szCs w:val="20"/>
        </w:rPr>
        <w:t>ie spiritu</w:t>
      </w:r>
      <w:r w:rsidR="00F0455A" w:rsidRPr="00B909D0">
        <w:rPr>
          <w:rFonts w:ascii="Verdana" w:hAnsi="Verdana"/>
          <w:i/>
          <w:sz w:val="20"/>
          <w:szCs w:val="20"/>
        </w:rPr>
        <w:t>elle et</w:t>
      </w:r>
      <w:r w:rsidR="00E01F5B" w:rsidRPr="00B909D0">
        <w:rPr>
          <w:rFonts w:ascii="Verdana" w:hAnsi="Verdana"/>
          <w:i/>
          <w:sz w:val="20"/>
          <w:szCs w:val="20"/>
        </w:rPr>
        <w:t xml:space="preserve"> quête</w:t>
      </w:r>
      <w:r w:rsidRPr="00B909D0">
        <w:rPr>
          <w:rFonts w:ascii="Verdana" w:hAnsi="Verdana"/>
          <w:i/>
          <w:sz w:val="20"/>
          <w:szCs w:val="20"/>
        </w:rPr>
        <w:t xml:space="preserve"> de sens a une nature particulière, car il </w:t>
      </w:r>
      <w:r w:rsidR="00E01F5B" w:rsidRPr="00B909D0">
        <w:rPr>
          <w:rFonts w:ascii="Verdana" w:hAnsi="Verdana"/>
          <w:i/>
          <w:sz w:val="20"/>
          <w:szCs w:val="20"/>
        </w:rPr>
        <w:t xml:space="preserve">s’intègre </w:t>
      </w:r>
      <w:r w:rsidRPr="00B909D0">
        <w:rPr>
          <w:rFonts w:ascii="Verdana" w:hAnsi="Verdana"/>
          <w:i/>
          <w:sz w:val="20"/>
          <w:szCs w:val="20"/>
        </w:rPr>
        <w:t xml:space="preserve">également </w:t>
      </w:r>
      <w:r w:rsidR="00E01F5B" w:rsidRPr="00B909D0">
        <w:rPr>
          <w:rFonts w:ascii="Verdana" w:hAnsi="Verdana"/>
          <w:i/>
          <w:sz w:val="20"/>
          <w:szCs w:val="20"/>
        </w:rPr>
        <w:t>à l’intérieur d</w:t>
      </w:r>
      <w:r w:rsidR="00F0455A" w:rsidRPr="00B909D0">
        <w:rPr>
          <w:rFonts w:ascii="Verdana" w:hAnsi="Verdana"/>
          <w:i/>
          <w:sz w:val="20"/>
          <w:szCs w:val="20"/>
        </w:rPr>
        <w:t>e plusieurs</w:t>
      </w:r>
      <w:r w:rsidR="00E01F5B" w:rsidRPr="00B909D0">
        <w:rPr>
          <w:rFonts w:ascii="Verdana" w:hAnsi="Verdana"/>
          <w:i/>
          <w:sz w:val="20"/>
          <w:szCs w:val="20"/>
        </w:rPr>
        <w:t xml:space="preserve"> axes d’</w:t>
      </w:r>
      <w:r w:rsidR="00F0455A" w:rsidRPr="00B909D0">
        <w:rPr>
          <w:rFonts w:ascii="Verdana" w:hAnsi="Verdana"/>
          <w:i/>
          <w:sz w:val="20"/>
          <w:szCs w:val="20"/>
        </w:rPr>
        <w:t>i</w:t>
      </w:r>
      <w:r w:rsidRPr="00B909D0">
        <w:rPr>
          <w:rFonts w:ascii="Verdana" w:hAnsi="Verdana"/>
          <w:i/>
          <w:sz w:val="20"/>
          <w:szCs w:val="20"/>
        </w:rPr>
        <w:t>ntervention de par son caractère intime et partie intégrante de chaque individu</w:t>
      </w:r>
    </w:p>
    <w:p w:rsidR="006602A9" w:rsidRDefault="006602A9" w:rsidP="002A61CE">
      <w:pPr>
        <w:spacing w:after="120"/>
        <w:jc w:val="center"/>
        <w:rPr>
          <w:rFonts w:ascii="Verdana" w:eastAsia="Teko" w:hAnsi="Verdana" w:cs="Teko"/>
          <w:b/>
          <w:sz w:val="32"/>
          <w:szCs w:val="36"/>
        </w:rPr>
      </w:pPr>
      <w:r>
        <w:rPr>
          <w:rFonts w:ascii="Verdana" w:eastAsia="Teko" w:hAnsi="Verdana" w:cs="Teko"/>
          <w:b/>
          <w:sz w:val="32"/>
          <w:szCs w:val="36"/>
        </w:rPr>
        <w:lastRenderedPageBreak/>
        <w:t>PLAN D’ACTION DU SASEC</w:t>
      </w:r>
    </w:p>
    <w:p w:rsidR="004F0F2D" w:rsidRDefault="005220FE" w:rsidP="002A61CE">
      <w:pPr>
        <w:spacing w:after="120"/>
        <w:jc w:val="center"/>
        <w:rPr>
          <w:sz w:val="20"/>
          <w:szCs w:val="20"/>
        </w:rPr>
      </w:pPr>
      <w:r w:rsidRPr="00BC5FEF">
        <w:rPr>
          <w:rFonts w:ascii="Verdana" w:eastAsia="Teko" w:hAnsi="Verdana" w:cs="Teko"/>
          <w:b/>
          <w:sz w:val="32"/>
          <w:szCs w:val="36"/>
        </w:rPr>
        <w:t>SECONDAIRE</w:t>
      </w:r>
      <w:r w:rsidR="006602A9">
        <w:rPr>
          <w:rFonts w:ascii="Verdana" w:eastAsia="Teko" w:hAnsi="Verdana" w:cs="Teko"/>
          <w:b/>
          <w:sz w:val="32"/>
          <w:szCs w:val="36"/>
        </w:rPr>
        <w:t xml:space="preserve"> (à élaborer par chaque AVSEC)</w:t>
      </w:r>
    </w:p>
    <w:p w:rsidR="004F0F2D" w:rsidRDefault="004F0F2D">
      <w:pPr>
        <w:rPr>
          <w:sz w:val="20"/>
          <w:szCs w:val="20"/>
        </w:rPr>
      </w:pPr>
    </w:p>
    <w:tbl>
      <w:tblPr>
        <w:tblStyle w:val="a"/>
        <w:tblW w:w="2282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3402"/>
        <w:gridCol w:w="3402"/>
        <w:gridCol w:w="3544"/>
        <w:gridCol w:w="3544"/>
        <w:gridCol w:w="3260"/>
        <w:gridCol w:w="1701"/>
      </w:tblGrid>
      <w:tr w:rsidR="004F0F2D" w:rsidTr="004F0F2D"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F0F2D" w:rsidRDefault="004F0F2D" w:rsidP="002F33FF">
            <w:pPr>
              <w:jc w:val="center"/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</w:pPr>
          </w:p>
          <w:p w:rsidR="004F0F2D" w:rsidRDefault="004F0F2D" w:rsidP="002F33FF">
            <w:pPr>
              <w:jc w:val="center"/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  <w:t>Axes d’interventions/ niveaux</w:t>
            </w:r>
          </w:p>
          <w:p w:rsidR="004F0F2D" w:rsidRDefault="004F0F2D" w:rsidP="002F33FF">
            <w:pPr>
              <w:jc w:val="center"/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F0F2D" w:rsidRDefault="004F0F2D" w:rsidP="002F33FF">
            <w:pPr>
              <w:jc w:val="center"/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  <w:t>1</w:t>
            </w:r>
            <w:r w:rsidRPr="004F0F2D">
              <w:rPr>
                <w:rFonts w:ascii="Verdana" w:eastAsia="Verdana" w:hAnsi="Verdana" w:cs="Verdana"/>
                <w:b/>
                <w:color w:val="EFEFEF"/>
                <w:sz w:val="20"/>
                <w:szCs w:val="20"/>
                <w:vertAlign w:val="superscript"/>
              </w:rPr>
              <w:t>ère</w:t>
            </w:r>
            <w:r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  <w:t xml:space="preserve"> secondaire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F0F2D" w:rsidRDefault="004F0F2D" w:rsidP="002F33FF">
            <w:pPr>
              <w:jc w:val="center"/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b/>
                <w:color w:val="EFEFEF"/>
                <w:sz w:val="20"/>
                <w:szCs w:val="20"/>
                <w:vertAlign w:val="superscript"/>
              </w:rPr>
              <w:t>e</w:t>
            </w:r>
            <w:r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  <w:t xml:space="preserve"> secondaire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F0F2D" w:rsidRDefault="004F0F2D" w:rsidP="002F33FF">
            <w:pPr>
              <w:jc w:val="center"/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b/>
                <w:color w:val="EFEFEF"/>
                <w:sz w:val="20"/>
                <w:szCs w:val="20"/>
                <w:vertAlign w:val="superscript"/>
              </w:rPr>
              <w:t>e</w:t>
            </w:r>
            <w:r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  <w:t xml:space="preserve"> secondaire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F0F2D" w:rsidRDefault="004F0F2D" w:rsidP="002F33FF">
            <w:pPr>
              <w:jc w:val="center"/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  <w:t>4</w:t>
            </w:r>
            <w:r>
              <w:rPr>
                <w:rFonts w:ascii="Verdana" w:eastAsia="Verdana" w:hAnsi="Verdana" w:cs="Verdana"/>
                <w:b/>
                <w:color w:val="EFEFEF"/>
                <w:sz w:val="20"/>
                <w:szCs w:val="20"/>
                <w:vertAlign w:val="superscript"/>
              </w:rPr>
              <w:t>e</w:t>
            </w:r>
            <w:r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  <w:t xml:space="preserve"> secondaire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F0F2D" w:rsidRDefault="004F0F2D" w:rsidP="002F33FF">
            <w:pPr>
              <w:jc w:val="center"/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  <w:t>5</w:t>
            </w:r>
            <w:r>
              <w:rPr>
                <w:rFonts w:ascii="Verdana" w:eastAsia="Verdana" w:hAnsi="Verdana" w:cs="Verdana"/>
                <w:b/>
                <w:color w:val="EFEFEF"/>
                <w:sz w:val="20"/>
                <w:szCs w:val="20"/>
                <w:vertAlign w:val="superscript"/>
              </w:rPr>
              <w:t>e</w:t>
            </w:r>
            <w:r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  <w:t xml:space="preserve"> secondaire</w:t>
            </w:r>
          </w:p>
        </w:tc>
        <w:tc>
          <w:tcPr>
            <w:tcW w:w="1701" w:type="dxa"/>
            <w:tcBorders>
              <w:left w:val="single" w:sz="4" w:space="0" w:color="FFFFFF"/>
            </w:tcBorders>
            <w:shd w:val="clear" w:color="auto" w:fill="000000"/>
            <w:vAlign w:val="center"/>
          </w:tcPr>
          <w:p w:rsidR="004F0F2D" w:rsidRDefault="004F0F2D" w:rsidP="002F33FF">
            <w:pPr>
              <w:jc w:val="center"/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  <w:t>Total</w:t>
            </w:r>
            <w:r w:rsidR="00361AE1">
              <w:rPr>
                <w:rFonts w:ascii="Verdana" w:eastAsia="Verdana" w:hAnsi="Verdana" w:cs="Verdana"/>
                <w:b/>
                <w:color w:val="EFEFEF"/>
                <w:sz w:val="20"/>
                <w:szCs w:val="20"/>
              </w:rPr>
              <w:t xml:space="preserve"> d’activité(s)</w:t>
            </w:r>
          </w:p>
        </w:tc>
      </w:tr>
      <w:tr w:rsidR="004F0F2D" w:rsidTr="00125038">
        <w:tc>
          <w:tcPr>
            <w:tcW w:w="3969" w:type="dxa"/>
            <w:tcBorders>
              <w:top w:val="single" w:sz="4" w:space="0" w:color="FFFFFF"/>
            </w:tcBorders>
            <w:shd w:val="clear" w:color="auto" w:fill="BFBFBF"/>
          </w:tcPr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BC5FEF" w:rsidRDefault="004F0F2D" w:rsidP="002F33F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La connaissance et </w:t>
            </w:r>
          </w:p>
          <w:p w:rsidR="004F0F2D" w:rsidRDefault="004F0F2D" w:rsidP="002F33F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l’estime de soi</w:t>
            </w:r>
          </w:p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FFFFFF"/>
            </w:tcBorders>
            <w:shd w:val="clear" w:color="auto" w:fill="FFFFFF" w:themeFill="background1"/>
          </w:tcPr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FFFFFF"/>
            </w:tcBorders>
            <w:shd w:val="clear" w:color="auto" w:fill="FFFFFF" w:themeFill="background1"/>
          </w:tcPr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FFFFFF"/>
            </w:tcBorders>
            <w:shd w:val="clear" w:color="auto" w:fill="FFFFFF" w:themeFill="background1"/>
          </w:tcPr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FFFFFF"/>
            </w:tcBorders>
            <w:shd w:val="clear" w:color="auto" w:fill="FFFFFF" w:themeFill="background1"/>
          </w:tcPr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0F2D" w:rsidRPr="004A45B9" w:rsidRDefault="004F0F2D" w:rsidP="002F33F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4F0F2D" w:rsidRPr="004A45B9" w:rsidRDefault="004F0F2D" w:rsidP="002F33F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4F0F2D" w:rsidTr="00125038">
        <w:tc>
          <w:tcPr>
            <w:tcW w:w="3969" w:type="dxa"/>
            <w:shd w:val="clear" w:color="auto" w:fill="F79646"/>
          </w:tcPr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Les émotions</w:t>
            </w:r>
          </w:p>
        </w:tc>
        <w:tc>
          <w:tcPr>
            <w:tcW w:w="3402" w:type="dxa"/>
            <w:shd w:val="clear" w:color="auto" w:fill="FFFFFF" w:themeFill="background1"/>
          </w:tcPr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0F2D" w:rsidRPr="004A45B9" w:rsidRDefault="004F0F2D" w:rsidP="002F33F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4F0F2D" w:rsidRPr="004A45B9" w:rsidRDefault="004F0F2D" w:rsidP="002F33F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4F0F2D" w:rsidRDefault="004F0F2D" w:rsidP="004E1904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4E1904" w:rsidRPr="004A45B9" w:rsidRDefault="004E1904" w:rsidP="004E1904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6602A9" w:rsidTr="006602A9">
        <w:tc>
          <w:tcPr>
            <w:tcW w:w="3969" w:type="dxa"/>
            <w:shd w:val="clear" w:color="auto" w:fill="FFFF00"/>
          </w:tcPr>
          <w:p w:rsidR="006602A9" w:rsidRDefault="006602A9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602A9" w:rsidRDefault="006602A9" w:rsidP="002F33F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6602A9">
              <w:rPr>
                <w:rFonts w:ascii="Verdana" w:eastAsia="Verdana" w:hAnsi="Verdana" w:cs="Verdana"/>
                <w:b/>
                <w:sz w:val="20"/>
                <w:szCs w:val="20"/>
              </w:rPr>
              <w:t>Les passages importants</w:t>
            </w:r>
          </w:p>
          <w:p w:rsidR="006602A9" w:rsidRPr="006602A9" w:rsidRDefault="006602A9" w:rsidP="002F33F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6602A9">
              <w:rPr>
                <w:rFonts w:ascii="Verdana" w:eastAsia="Verdana" w:hAnsi="Verdana" w:cs="Verdana"/>
                <w:b/>
                <w:sz w:val="20"/>
                <w:szCs w:val="20"/>
              </w:rPr>
              <w:t>de l’enfance</w:t>
            </w:r>
          </w:p>
          <w:p w:rsidR="006602A9" w:rsidRDefault="006602A9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602A9" w:rsidRDefault="006602A9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602A9" w:rsidRDefault="006602A9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6602A9" w:rsidRDefault="006602A9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6602A9" w:rsidRDefault="006602A9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6602A9" w:rsidRDefault="006602A9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02A9" w:rsidRPr="004A45B9" w:rsidRDefault="006602A9" w:rsidP="002F33F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4F0F2D" w:rsidTr="00125038">
        <w:tc>
          <w:tcPr>
            <w:tcW w:w="3969" w:type="dxa"/>
            <w:shd w:val="clear" w:color="auto" w:fill="2FC1E3"/>
          </w:tcPr>
          <w:p w:rsidR="004F0F2D" w:rsidRDefault="004F0F2D" w:rsidP="002F33F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6602A9" w:rsidRDefault="004F0F2D" w:rsidP="002F33F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La vie spirituelle et</w:t>
            </w:r>
          </w:p>
          <w:p w:rsidR="004F0F2D" w:rsidRDefault="006602A9" w:rsidP="002F33F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La q</w:t>
            </w:r>
            <w:r w:rsidR="004F0F2D">
              <w:rPr>
                <w:rFonts w:ascii="Verdana" w:eastAsia="Verdana" w:hAnsi="Verdana" w:cs="Verdana"/>
                <w:b/>
                <w:sz w:val="20"/>
                <w:szCs w:val="20"/>
              </w:rPr>
              <w:t>uête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4F0F2D">
              <w:rPr>
                <w:rFonts w:ascii="Verdana" w:eastAsia="Verdana" w:hAnsi="Verdana" w:cs="Verdana"/>
                <w:b/>
                <w:sz w:val="20"/>
                <w:szCs w:val="20"/>
              </w:rPr>
              <w:t>de sens</w:t>
            </w:r>
          </w:p>
          <w:p w:rsidR="004F0F2D" w:rsidRDefault="004F0F2D" w:rsidP="002F33F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0F2D" w:rsidRPr="004A45B9" w:rsidRDefault="004F0F2D" w:rsidP="002F33F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4F0F2D" w:rsidRPr="004A45B9" w:rsidRDefault="004F0F2D" w:rsidP="002F33F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4F0F2D" w:rsidRPr="004A45B9" w:rsidRDefault="004F0F2D" w:rsidP="002F33F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125038" w:rsidTr="00125038">
        <w:tc>
          <w:tcPr>
            <w:tcW w:w="3969" w:type="dxa"/>
            <w:shd w:val="clear" w:color="auto" w:fill="FF9999"/>
          </w:tcPr>
          <w:p w:rsidR="00125038" w:rsidRDefault="00125038" w:rsidP="002F33F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125038" w:rsidRDefault="00125038" w:rsidP="002F33F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L’éducation à la sexualité</w:t>
            </w:r>
          </w:p>
          <w:p w:rsidR="00125038" w:rsidRDefault="00125038" w:rsidP="002F33F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125038" w:rsidRDefault="00125038" w:rsidP="002F33F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9999"/>
          </w:tcPr>
          <w:p w:rsidR="00125038" w:rsidRDefault="00125038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Apprentissages du thème </w:t>
            </w:r>
            <w:r w:rsidRPr="00F0455A">
              <w:rPr>
                <w:rFonts w:ascii="Verdana" w:eastAsia="Verdana" w:hAnsi="Verdana" w:cs="Verdana"/>
                <w:i/>
                <w:sz w:val="20"/>
                <w:szCs w:val="20"/>
              </w:rPr>
              <w:t>Vie affective et amoureuse</w:t>
            </w:r>
          </w:p>
        </w:tc>
        <w:tc>
          <w:tcPr>
            <w:tcW w:w="3402" w:type="dxa"/>
            <w:shd w:val="clear" w:color="auto" w:fill="FF9999"/>
          </w:tcPr>
          <w:p w:rsidR="00125038" w:rsidRDefault="00125038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Apprentissages du thème </w:t>
            </w:r>
            <w:r w:rsidRPr="00F0455A">
              <w:rPr>
                <w:rFonts w:ascii="Verdana" w:eastAsia="Verdana" w:hAnsi="Verdana" w:cs="Verdana"/>
                <w:i/>
                <w:sz w:val="20"/>
                <w:szCs w:val="20"/>
              </w:rPr>
              <w:t>Vie affective et amoureuse</w:t>
            </w:r>
          </w:p>
        </w:tc>
        <w:tc>
          <w:tcPr>
            <w:tcW w:w="3544" w:type="dxa"/>
            <w:shd w:val="clear" w:color="auto" w:fill="FF9999"/>
          </w:tcPr>
          <w:p w:rsidR="00125038" w:rsidRDefault="00125038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Apprentissages du thème </w:t>
            </w:r>
            <w:r w:rsidRPr="00F0455A">
              <w:rPr>
                <w:rFonts w:ascii="Verdana" w:eastAsia="Verdana" w:hAnsi="Verdana" w:cs="Verdana"/>
                <w:i/>
                <w:sz w:val="20"/>
                <w:szCs w:val="20"/>
              </w:rPr>
              <w:t>Vie affective et amoureuse</w:t>
            </w:r>
          </w:p>
        </w:tc>
        <w:tc>
          <w:tcPr>
            <w:tcW w:w="3544" w:type="dxa"/>
            <w:shd w:val="clear" w:color="auto" w:fill="FFFFFF" w:themeFill="background1"/>
          </w:tcPr>
          <w:p w:rsidR="00125038" w:rsidRDefault="00125038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25038" w:rsidRDefault="00125038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5038" w:rsidRDefault="00125038" w:rsidP="002F33F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862086" w:rsidRPr="004A45B9" w:rsidRDefault="00862086" w:rsidP="002F33F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</w:p>
        </w:tc>
      </w:tr>
      <w:tr w:rsidR="004F0F2D" w:rsidTr="00125038">
        <w:tc>
          <w:tcPr>
            <w:tcW w:w="3969" w:type="dxa"/>
            <w:shd w:val="clear" w:color="auto" w:fill="548DD4"/>
          </w:tcPr>
          <w:p w:rsidR="004F0F2D" w:rsidRDefault="004F0F2D" w:rsidP="002F33F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4F0F2D" w:rsidRDefault="004F0F2D" w:rsidP="002F33F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Le civisme et les</w:t>
            </w:r>
          </w:p>
          <w:p w:rsidR="004F0F2D" w:rsidRDefault="004F0F2D" w:rsidP="002F33F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habiletés sociales</w:t>
            </w:r>
          </w:p>
          <w:p w:rsidR="004F0F2D" w:rsidRDefault="004F0F2D" w:rsidP="002F33F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0F2D" w:rsidRPr="004A45B9" w:rsidRDefault="004F0F2D" w:rsidP="002F33F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4F0F2D" w:rsidRPr="004A45B9" w:rsidRDefault="004F0F2D" w:rsidP="002F33F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4F0F2D" w:rsidRPr="004A45B9" w:rsidRDefault="004F0F2D" w:rsidP="002F33F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4F0F2D" w:rsidTr="00125038">
        <w:trPr>
          <w:trHeight w:val="1043"/>
        </w:trPr>
        <w:tc>
          <w:tcPr>
            <w:tcW w:w="3969" w:type="dxa"/>
            <w:shd w:val="clear" w:color="auto" w:fill="F30FF9"/>
          </w:tcPr>
          <w:p w:rsidR="004F0F2D" w:rsidRDefault="004F0F2D" w:rsidP="002F33F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4F0F2D" w:rsidRDefault="004F0F2D" w:rsidP="002F33F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La prévention de la violence et la résolution des conflits</w:t>
            </w:r>
          </w:p>
        </w:tc>
        <w:tc>
          <w:tcPr>
            <w:tcW w:w="3402" w:type="dxa"/>
            <w:shd w:val="clear" w:color="auto" w:fill="FFFFFF" w:themeFill="background1"/>
          </w:tcPr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0F2D" w:rsidRPr="004A45B9" w:rsidRDefault="004F0F2D" w:rsidP="002F33F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4F0F2D" w:rsidRPr="004A45B9" w:rsidRDefault="004F0F2D" w:rsidP="002F33F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4F0F2D" w:rsidRPr="004A45B9" w:rsidRDefault="004F0F2D" w:rsidP="002F33F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4F0F2D" w:rsidTr="00125038">
        <w:tc>
          <w:tcPr>
            <w:tcW w:w="3969" w:type="dxa"/>
            <w:shd w:val="clear" w:color="auto" w:fill="00B050"/>
          </w:tcPr>
          <w:p w:rsidR="004F0F2D" w:rsidRDefault="004F0F2D" w:rsidP="002F33F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4F0F2D" w:rsidRDefault="004F0F2D" w:rsidP="002F33F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Le respect de l’environnement</w:t>
            </w:r>
          </w:p>
          <w:p w:rsidR="00310CAD" w:rsidRDefault="00310CAD" w:rsidP="002F33F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4F0F2D" w:rsidRDefault="004F0F2D" w:rsidP="002F33F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0F2D" w:rsidRPr="004A45B9" w:rsidRDefault="004F0F2D" w:rsidP="002F33F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4F0F2D" w:rsidRPr="004A45B9" w:rsidRDefault="004F0F2D" w:rsidP="002F33F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174A60" w:rsidRPr="004A45B9" w:rsidRDefault="00174A60" w:rsidP="004E1904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862086" w:rsidTr="00862086">
        <w:tc>
          <w:tcPr>
            <w:tcW w:w="3969" w:type="dxa"/>
            <w:shd w:val="clear" w:color="auto" w:fill="FF0000"/>
          </w:tcPr>
          <w:p w:rsidR="00862086" w:rsidRDefault="00862086" w:rsidP="002F33F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862086" w:rsidRDefault="00862086" w:rsidP="002F33F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L’engagement communautaire</w:t>
            </w:r>
          </w:p>
          <w:p w:rsidR="00862086" w:rsidRDefault="00862086" w:rsidP="002F33F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862086" w:rsidRDefault="00862086" w:rsidP="002F33F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62086" w:rsidRDefault="00862086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62086" w:rsidRDefault="00862086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862086" w:rsidRDefault="00862086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862086" w:rsidRDefault="00862086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862086" w:rsidRDefault="00862086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2086" w:rsidRPr="004A45B9" w:rsidRDefault="00862086" w:rsidP="002F33F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174A60" w:rsidTr="00125038">
        <w:tc>
          <w:tcPr>
            <w:tcW w:w="3969" w:type="dxa"/>
            <w:shd w:val="clear" w:color="auto" w:fill="9966FF"/>
          </w:tcPr>
          <w:p w:rsidR="004F0F2D" w:rsidRDefault="004F0F2D" w:rsidP="002F33F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4F0F2D" w:rsidRDefault="004F0F2D" w:rsidP="002F33F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L’ouverture sur le</w:t>
            </w:r>
            <w:r w:rsidR="00533667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monde</w:t>
            </w:r>
          </w:p>
          <w:p w:rsidR="004F0F2D" w:rsidRDefault="004F0F2D" w:rsidP="002F33F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4F0F2D" w:rsidRDefault="004F0F2D" w:rsidP="002F33F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F0F2D" w:rsidRDefault="004F0F2D" w:rsidP="002F33F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0F2D" w:rsidRPr="004A45B9" w:rsidRDefault="004F0F2D" w:rsidP="002F33F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4F0F2D" w:rsidRPr="004A45B9" w:rsidRDefault="004F0F2D" w:rsidP="004E1904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4F0F2D" w:rsidRPr="004A45B9" w:rsidTr="004F0F2D">
        <w:tc>
          <w:tcPr>
            <w:tcW w:w="3969" w:type="dxa"/>
            <w:shd w:val="clear" w:color="auto" w:fill="auto"/>
            <w:vAlign w:val="center"/>
          </w:tcPr>
          <w:p w:rsidR="004F0F2D" w:rsidRPr="004A45B9" w:rsidRDefault="004F0F2D" w:rsidP="002F33F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4A45B9">
              <w:rPr>
                <w:rFonts w:ascii="Verdana" w:eastAsia="Verdana" w:hAnsi="Verdana" w:cs="Verdana"/>
                <w:b/>
                <w:sz w:val="20"/>
                <w:szCs w:val="20"/>
              </w:rPr>
              <w:t>Total</w:t>
            </w:r>
          </w:p>
        </w:tc>
        <w:tc>
          <w:tcPr>
            <w:tcW w:w="3402" w:type="dxa"/>
            <w:vAlign w:val="center"/>
          </w:tcPr>
          <w:p w:rsidR="004F0F2D" w:rsidRPr="004A45B9" w:rsidRDefault="004F0F2D" w:rsidP="002F33F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F0F2D" w:rsidRPr="004A45B9" w:rsidRDefault="004F0F2D" w:rsidP="002F33F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F0F2D" w:rsidRDefault="004F0F2D" w:rsidP="002F33F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4F0F2D" w:rsidRDefault="004F0F2D" w:rsidP="002F33F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4F0F2D" w:rsidRPr="004A45B9" w:rsidRDefault="004F0F2D" w:rsidP="002F33F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F0F2D" w:rsidRPr="004A45B9" w:rsidRDefault="004F0F2D" w:rsidP="002F33F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F0F2D" w:rsidRPr="004A45B9" w:rsidRDefault="004F0F2D" w:rsidP="002F33F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F0F2D" w:rsidRPr="004A45B9" w:rsidRDefault="004F0F2D" w:rsidP="002F33F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</w:tbl>
    <w:p w:rsidR="00862086" w:rsidRPr="00862086" w:rsidRDefault="00862086" w:rsidP="00F9492A">
      <w:pPr>
        <w:rPr>
          <w:rFonts w:ascii="Verdana" w:hAnsi="Verdana"/>
          <w:sz w:val="20"/>
          <w:szCs w:val="20"/>
        </w:rPr>
      </w:pPr>
      <w:r w:rsidRPr="005C7344">
        <w:rPr>
          <w:rFonts w:ascii="Verdana" w:hAnsi="Verdana"/>
          <w:b/>
          <w:i/>
          <w:sz w:val="20"/>
          <w:szCs w:val="20"/>
        </w:rPr>
        <w:t>Au secondaire</w:t>
      </w:r>
      <w:r w:rsidRPr="005C7344">
        <w:rPr>
          <w:rFonts w:ascii="Verdana" w:hAnsi="Verdana"/>
          <w:i/>
          <w:sz w:val="20"/>
          <w:szCs w:val="20"/>
        </w:rPr>
        <w:t> </w:t>
      </w:r>
      <w:r w:rsidRPr="005C7344">
        <w:rPr>
          <w:rFonts w:ascii="Verdana" w:hAnsi="Verdana"/>
          <w:b/>
          <w:i/>
          <w:sz w:val="20"/>
          <w:szCs w:val="20"/>
        </w:rPr>
        <w:t>:</w:t>
      </w:r>
      <w:r w:rsidRPr="005C7344">
        <w:rPr>
          <w:rFonts w:ascii="Verdana" w:hAnsi="Verdana"/>
          <w:i/>
          <w:sz w:val="20"/>
          <w:szCs w:val="20"/>
        </w:rPr>
        <w:t xml:space="preserve"> les activités, ateliers, projets, sorties doivent répondre aux objectifs énoncés pour chacun des axes. </w:t>
      </w:r>
      <w:r w:rsidR="00F9492A" w:rsidRPr="005C7344">
        <w:rPr>
          <w:rFonts w:ascii="Verdana" w:hAnsi="Verdana"/>
          <w:i/>
          <w:sz w:val="20"/>
          <w:szCs w:val="20"/>
        </w:rPr>
        <w:t xml:space="preserve">Les élèves devront avoir l’opportunité de vivre au moins une expérience en lien avec chacun des thèmes. </w:t>
      </w:r>
      <w:r w:rsidRPr="005C7344">
        <w:rPr>
          <w:rFonts w:ascii="Verdana" w:hAnsi="Verdana"/>
          <w:i/>
          <w:sz w:val="20"/>
          <w:szCs w:val="20"/>
        </w:rPr>
        <w:t>Les contenus en éducation à la sexualité seront rendus sous forme d’ateliers tel que suggéré par le Programme d’éducation à la sexualité du MÉES</w:t>
      </w:r>
      <w:r>
        <w:rPr>
          <w:rFonts w:ascii="Verdana" w:hAnsi="Verdana"/>
          <w:sz w:val="20"/>
          <w:szCs w:val="20"/>
        </w:rPr>
        <w:t>.</w:t>
      </w:r>
    </w:p>
    <w:sectPr w:rsidR="00862086" w:rsidRPr="00862086">
      <w:headerReference w:type="even" r:id="rId8"/>
      <w:headerReference w:type="default" r:id="rId9"/>
      <w:headerReference w:type="first" r:id="rId10"/>
      <w:pgSz w:w="23811" w:h="16838"/>
      <w:pgMar w:top="1797" w:right="1440" w:bottom="1797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BC3" w:rsidRDefault="00E55BC3">
      <w:r>
        <w:separator/>
      </w:r>
    </w:p>
  </w:endnote>
  <w:endnote w:type="continuationSeparator" w:id="0">
    <w:p w:rsidR="00E55BC3" w:rsidRDefault="00E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k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BC3" w:rsidRDefault="00E55BC3">
      <w:r>
        <w:separator/>
      </w:r>
    </w:p>
  </w:footnote>
  <w:footnote w:type="continuationSeparator" w:id="0">
    <w:p w:rsidR="00E55BC3" w:rsidRDefault="00E5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A53" w:rsidRDefault="00E55B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44196" o:spid="_x0000_s2050" type="#_x0000_t136" style="position:absolute;margin-left:0;margin-top:0;width:848.75pt;height:84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A53" w:rsidRDefault="00E55B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44197" o:spid="_x0000_s2051" type="#_x0000_t136" style="position:absolute;margin-left:0;margin-top:0;width:848.75pt;height:84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 de trava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A53" w:rsidRDefault="00E55B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44195" o:spid="_x0000_s2049" type="#_x0000_t136" style="position:absolute;margin-left:0;margin-top:0;width:848.75pt;height:84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 de travai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53"/>
    <w:rsid w:val="00125038"/>
    <w:rsid w:val="0015269C"/>
    <w:rsid w:val="00174A60"/>
    <w:rsid w:val="001B1640"/>
    <w:rsid w:val="001E7F5B"/>
    <w:rsid w:val="0026090E"/>
    <w:rsid w:val="00280EEB"/>
    <w:rsid w:val="002A61CE"/>
    <w:rsid w:val="002E64B7"/>
    <w:rsid w:val="002F2DD9"/>
    <w:rsid w:val="00310CAD"/>
    <w:rsid w:val="00361AE1"/>
    <w:rsid w:val="00374FC7"/>
    <w:rsid w:val="00405EEE"/>
    <w:rsid w:val="004918EF"/>
    <w:rsid w:val="004A45B9"/>
    <w:rsid w:val="004C2D9D"/>
    <w:rsid w:val="004D1177"/>
    <w:rsid w:val="004E1904"/>
    <w:rsid w:val="004F0F2D"/>
    <w:rsid w:val="005220FE"/>
    <w:rsid w:val="00533667"/>
    <w:rsid w:val="00537D44"/>
    <w:rsid w:val="00584D0C"/>
    <w:rsid w:val="00587220"/>
    <w:rsid w:val="005972CE"/>
    <w:rsid w:val="005C7344"/>
    <w:rsid w:val="006057AE"/>
    <w:rsid w:val="006602A9"/>
    <w:rsid w:val="0066139B"/>
    <w:rsid w:val="007A0CAA"/>
    <w:rsid w:val="00862086"/>
    <w:rsid w:val="00876DA7"/>
    <w:rsid w:val="008A26F2"/>
    <w:rsid w:val="008F6A95"/>
    <w:rsid w:val="0096748F"/>
    <w:rsid w:val="009D3CED"/>
    <w:rsid w:val="00A35121"/>
    <w:rsid w:val="00A45961"/>
    <w:rsid w:val="00A46BC1"/>
    <w:rsid w:val="00B909D0"/>
    <w:rsid w:val="00BA62E1"/>
    <w:rsid w:val="00BC5FEF"/>
    <w:rsid w:val="00BD586B"/>
    <w:rsid w:val="00D11D9F"/>
    <w:rsid w:val="00D514F6"/>
    <w:rsid w:val="00D56A53"/>
    <w:rsid w:val="00D601E9"/>
    <w:rsid w:val="00DB16CF"/>
    <w:rsid w:val="00E01F5B"/>
    <w:rsid w:val="00E55BC3"/>
    <w:rsid w:val="00E93578"/>
    <w:rsid w:val="00EA3C98"/>
    <w:rsid w:val="00F0455A"/>
    <w:rsid w:val="00F66AAB"/>
    <w:rsid w:val="00F9492A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B026BCA-3EF8-4244-A271-649D045C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366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667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7A0CA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0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EE872-796A-420A-A288-CE34CAD6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Lessard Véronique</dc:creator>
  <cp:lastModifiedBy>Pelletier Caroline</cp:lastModifiedBy>
  <cp:revision>2</cp:revision>
  <cp:lastPrinted>2019-03-05T18:54:00Z</cp:lastPrinted>
  <dcterms:created xsi:type="dcterms:W3CDTF">2019-03-26T02:04:00Z</dcterms:created>
  <dcterms:modified xsi:type="dcterms:W3CDTF">2019-03-26T02:04:00Z</dcterms:modified>
</cp:coreProperties>
</file>