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966" w:type="pct"/>
        <w:tblLook w:val="04A0" w:firstRow="1" w:lastRow="0" w:firstColumn="1" w:lastColumn="0" w:noHBand="0" w:noVBand="1"/>
      </w:tblPr>
      <w:tblGrid>
        <w:gridCol w:w="2147"/>
        <w:gridCol w:w="2152"/>
        <w:gridCol w:w="2360"/>
        <w:gridCol w:w="2229"/>
        <w:gridCol w:w="1840"/>
        <w:gridCol w:w="2141"/>
      </w:tblGrid>
      <w:tr w:rsidR="00AC36ED" w:rsidRPr="00B233A0" w:rsidTr="00C00872">
        <w:trPr>
          <w:trHeight w:val="984"/>
        </w:trPr>
        <w:tc>
          <w:tcPr>
            <w:tcW w:w="1670" w:type="pct"/>
            <w:gridSpan w:val="2"/>
            <w:vMerge w:val="restart"/>
            <w:tcBorders>
              <w:top w:val="nil"/>
              <w:left w:val="nil"/>
            </w:tcBorders>
          </w:tcPr>
          <w:p w:rsidR="00AC36ED" w:rsidRPr="00B233A0" w:rsidRDefault="00AC36ED" w:rsidP="00C00872">
            <w:pPr>
              <w:suppressAutoHyphens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917" w:type="pct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AC36ED" w:rsidRPr="00B233A0" w:rsidRDefault="00AC36ED" w:rsidP="00C00872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Facteurs</w:t>
            </w:r>
          </w:p>
          <w:p w:rsidR="00AC36ED" w:rsidRPr="00B233A0" w:rsidRDefault="00AC36ED" w:rsidP="00C00872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Contextuels</w:t>
            </w:r>
          </w:p>
        </w:tc>
        <w:tc>
          <w:tcPr>
            <w:tcW w:w="866" w:type="pct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AC36ED" w:rsidRPr="00B233A0" w:rsidRDefault="00AC36ED" w:rsidP="00C00872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Traitement de</w:t>
            </w:r>
          </w:p>
          <w:p w:rsidR="00AC36ED" w:rsidRPr="00B233A0" w:rsidRDefault="00AC36ED" w:rsidP="00C00872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l’information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AC36ED" w:rsidRPr="00B233A0" w:rsidRDefault="00AC36ED" w:rsidP="00C00872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 xml:space="preserve">Comportement ciblé </w:t>
            </w:r>
          </w:p>
        </w:tc>
        <w:tc>
          <w:tcPr>
            <w:tcW w:w="832" w:type="pct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AC36ED" w:rsidRPr="00B233A0" w:rsidRDefault="00AC36ED" w:rsidP="00C00872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Conditions de renforcement</w:t>
            </w:r>
          </w:p>
        </w:tc>
      </w:tr>
      <w:tr w:rsidR="00AC36ED" w:rsidRPr="00B233A0" w:rsidTr="00C00872">
        <w:trPr>
          <w:trHeight w:val="1896"/>
        </w:trPr>
        <w:tc>
          <w:tcPr>
            <w:tcW w:w="1670" w:type="pct"/>
            <w:gridSpan w:val="2"/>
            <w:vMerge/>
            <w:tcBorders>
              <w:left w:val="nil"/>
            </w:tcBorders>
          </w:tcPr>
          <w:p w:rsidR="00AC36ED" w:rsidRPr="00B233A0" w:rsidRDefault="00AC36ED" w:rsidP="00C00872">
            <w:pPr>
              <w:suppressAutoHyphens/>
              <w:rPr>
                <w:rFonts w:asciiTheme="minorHAnsi" w:hAnsiTheme="minorHAnsi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FABF8F" w:themeFill="accent6" w:themeFillTint="99"/>
          </w:tcPr>
          <w:p w:rsidR="00AC36ED" w:rsidRPr="00B233A0" w:rsidRDefault="00AC36ED" w:rsidP="00C00872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33A0">
              <w:rPr>
                <w:rFonts w:asciiTheme="minorHAnsi" w:hAnsiTheme="minorHAnsi"/>
                <w:sz w:val="18"/>
                <w:szCs w:val="18"/>
              </w:rPr>
              <w:t>(Facteurs déclencheurs</w:t>
            </w:r>
          </w:p>
          <w:p w:rsidR="00AC36ED" w:rsidRPr="00B233A0" w:rsidRDefault="00AC36ED" w:rsidP="00C00872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33A0">
              <w:rPr>
                <w:rFonts w:asciiTheme="minorHAnsi" w:hAnsiTheme="minorHAnsi"/>
                <w:sz w:val="18"/>
                <w:szCs w:val="18"/>
              </w:rPr>
              <w:t>et associés du trouble</w:t>
            </w:r>
          </w:p>
          <w:p w:rsidR="00AC36ED" w:rsidRPr="00B233A0" w:rsidRDefault="00AC36ED" w:rsidP="00C00872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33A0">
              <w:rPr>
                <w:rFonts w:asciiTheme="minorHAnsi" w:hAnsiTheme="minorHAnsi"/>
                <w:sz w:val="18"/>
                <w:szCs w:val="18"/>
              </w:rPr>
              <w:t>du comportement)</w:t>
            </w:r>
          </w:p>
        </w:tc>
        <w:tc>
          <w:tcPr>
            <w:tcW w:w="866" w:type="pct"/>
            <w:tcBorders>
              <w:top w:val="nil"/>
            </w:tcBorders>
            <w:shd w:val="clear" w:color="auto" w:fill="FABF8F" w:themeFill="accent6" w:themeFillTint="99"/>
          </w:tcPr>
          <w:p w:rsidR="00AC36ED" w:rsidRPr="00B233A0" w:rsidRDefault="00AC36ED" w:rsidP="00C00872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33A0">
              <w:rPr>
                <w:rFonts w:asciiTheme="minorHAnsi" w:hAnsiTheme="minorHAnsi"/>
                <w:sz w:val="18"/>
                <w:szCs w:val="18"/>
              </w:rPr>
              <w:t>(Facteurs de vulnérabilité</w:t>
            </w:r>
            <w:r w:rsidR="00C00872" w:rsidRPr="00B233A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C00872" w:rsidRPr="00B233A0" w:rsidRDefault="00C00872" w:rsidP="00C00872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33A0">
              <w:rPr>
                <w:rFonts w:asciiTheme="minorHAnsi" w:hAnsiTheme="minorHAnsi"/>
                <w:sz w:val="18"/>
                <w:szCs w:val="18"/>
              </w:rPr>
              <w:t>P</w:t>
            </w:r>
            <w:r w:rsidR="00AC36ED" w:rsidRPr="00B233A0">
              <w:rPr>
                <w:rFonts w:asciiTheme="minorHAnsi" w:hAnsiTheme="minorHAnsi"/>
                <w:sz w:val="18"/>
                <w:szCs w:val="18"/>
              </w:rPr>
              <w:t>ourquoi la personne réagit de</w:t>
            </w:r>
            <w:r w:rsidRPr="00B233A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C36ED" w:rsidRPr="00B233A0">
              <w:rPr>
                <w:rFonts w:asciiTheme="minorHAnsi" w:hAnsiTheme="minorHAnsi"/>
                <w:sz w:val="18"/>
                <w:szCs w:val="18"/>
              </w:rPr>
              <w:t>cette façon aux facteurs</w:t>
            </w:r>
            <w:r w:rsidRPr="00B233A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C36ED" w:rsidRPr="00B233A0">
              <w:rPr>
                <w:rFonts w:asciiTheme="minorHAnsi" w:hAnsiTheme="minorHAnsi"/>
                <w:sz w:val="18"/>
                <w:szCs w:val="18"/>
              </w:rPr>
              <w:t xml:space="preserve">contextuels. </w:t>
            </w:r>
          </w:p>
          <w:p w:rsidR="00AC36ED" w:rsidRPr="00B233A0" w:rsidRDefault="00AC36ED" w:rsidP="00C00872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33A0">
              <w:rPr>
                <w:rFonts w:asciiTheme="minorHAnsi" w:hAnsiTheme="minorHAnsi"/>
                <w:sz w:val="18"/>
                <w:szCs w:val="18"/>
              </w:rPr>
              <w:t>Ce sera la cible du</w:t>
            </w:r>
          </w:p>
          <w:p w:rsidR="00AC36ED" w:rsidRPr="00B233A0" w:rsidRDefault="00AC36ED" w:rsidP="00C00872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33A0">
              <w:rPr>
                <w:rFonts w:asciiTheme="minorHAnsi" w:hAnsiTheme="minorHAnsi"/>
                <w:sz w:val="18"/>
                <w:szCs w:val="18"/>
              </w:rPr>
              <w:t>plan de traitemen</w:t>
            </w:r>
            <w:r w:rsidR="00C00872" w:rsidRPr="00B233A0">
              <w:rPr>
                <w:rFonts w:asciiTheme="minorHAnsi" w:hAnsiTheme="minorHAnsi"/>
                <w:sz w:val="18"/>
                <w:szCs w:val="18"/>
              </w:rPr>
              <w:t>t</w:t>
            </w:r>
            <w:r w:rsidRPr="00B233A0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FABF8F" w:themeFill="accent6" w:themeFillTint="99"/>
          </w:tcPr>
          <w:p w:rsidR="00AC36ED" w:rsidRPr="00B233A0" w:rsidRDefault="00AC36ED" w:rsidP="00C00872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33A0">
              <w:rPr>
                <w:rFonts w:asciiTheme="minorHAnsi" w:hAnsiTheme="minorHAnsi"/>
                <w:sz w:val="18"/>
                <w:szCs w:val="18"/>
              </w:rPr>
              <w:t>(un seul)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FABF8F" w:themeFill="accent6" w:themeFillTint="99"/>
            <w:vAlign w:val="center"/>
          </w:tcPr>
          <w:p w:rsidR="00AC36ED" w:rsidRPr="00B233A0" w:rsidRDefault="00AC36ED" w:rsidP="00C00872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4C26" w:rsidRPr="00B233A0" w:rsidTr="00C00872">
        <w:trPr>
          <w:trHeight w:val="673"/>
        </w:trPr>
        <w:tc>
          <w:tcPr>
            <w:tcW w:w="834" w:type="pct"/>
            <w:vMerge w:val="restart"/>
            <w:shd w:val="clear" w:color="auto" w:fill="FABF8F" w:themeFill="accent6" w:themeFillTint="99"/>
            <w:vAlign w:val="center"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Conditions de vie</w:t>
            </w:r>
          </w:p>
        </w:tc>
        <w:tc>
          <w:tcPr>
            <w:tcW w:w="836" w:type="pct"/>
            <w:shd w:val="clear" w:color="auto" w:fill="FBD4B4" w:themeFill="accent6" w:themeFillTint="66"/>
            <w:vAlign w:val="center"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Physique</w:t>
            </w:r>
          </w:p>
        </w:tc>
        <w:tc>
          <w:tcPr>
            <w:tcW w:w="917" w:type="pct"/>
          </w:tcPr>
          <w:p w:rsidR="00B84917" w:rsidRPr="00B233A0" w:rsidRDefault="00B84917" w:rsidP="00C00872">
            <w:pPr>
              <w:suppressAutoHyphen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674C26" w:rsidRPr="00B233A0" w:rsidRDefault="00674C26" w:rsidP="00B84917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  <w:textDirection w:val="btLr"/>
            <w:vAlign w:val="center"/>
          </w:tcPr>
          <w:p w:rsidR="00674C26" w:rsidRPr="00B233A0" w:rsidRDefault="00674C26" w:rsidP="00C00872">
            <w:pPr>
              <w:suppressAutoHyphens/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832" w:type="pct"/>
            <w:vMerge w:val="restart"/>
            <w:vAlign w:val="center"/>
          </w:tcPr>
          <w:p w:rsidR="00152015" w:rsidRPr="00B233A0" w:rsidRDefault="00152015" w:rsidP="00115964">
            <w:pPr>
              <w:suppressAutoHyphens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4C26" w:rsidRPr="00B233A0" w:rsidTr="00C00872">
        <w:trPr>
          <w:trHeight w:val="673"/>
        </w:trPr>
        <w:tc>
          <w:tcPr>
            <w:tcW w:w="834" w:type="pct"/>
            <w:vMerge/>
            <w:shd w:val="clear" w:color="auto" w:fill="FABF8F" w:themeFill="accent6" w:themeFillTint="99"/>
            <w:vAlign w:val="center"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BD4B4" w:themeFill="accent6" w:themeFillTint="66"/>
            <w:vAlign w:val="center"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Sociale</w:t>
            </w:r>
          </w:p>
        </w:tc>
        <w:tc>
          <w:tcPr>
            <w:tcW w:w="917" w:type="pct"/>
          </w:tcPr>
          <w:p w:rsidR="00B84917" w:rsidRPr="00B233A0" w:rsidRDefault="00B84917" w:rsidP="00350FDC">
            <w:pPr>
              <w:suppressAutoHyphen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</w:rPr>
            </w:pPr>
          </w:p>
        </w:tc>
        <w:tc>
          <w:tcPr>
            <w:tcW w:w="832" w:type="pct"/>
            <w:vMerge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</w:rPr>
            </w:pPr>
          </w:p>
        </w:tc>
      </w:tr>
      <w:tr w:rsidR="00674C26" w:rsidRPr="00B233A0" w:rsidTr="00C00872">
        <w:trPr>
          <w:trHeight w:val="530"/>
        </w:trPr>
        <w:tc>
          <w:tcPr>
            <w:tcW w:w="834" w:type="pct"/>
            <w:vMerge/>
            <w:shd w:val="clear" w:color="auto" w:fill="FABF8F" w:themeFill="accent6" w:themeFillTint="99"/>
            <w:vAlign w:val="center"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BD4B4" w:themeFill="accent6" w:themeFillTint="66"/>
            <w:vAlign w:val="center"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Contraintes au style de vie</w:t>
            </w:r>
          </w:p>
        </w:tc>
        <w:tc>
          <w:tcPr>
            <w:tcW w:w="917" w:type="pct"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</w:rPr>
            </w:pPr>
          </w:p>
        </w:tc>
        <w:tc>
          <w:tcPr>
            <w:tcW w:w="832" w:type="pct"/>
            <w:vMerge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</w:rPr>
            </w:pPr>
          </w:p>
        </w:tc>
      </w:tr>
      <w:tr w:rsidR="00674C26" w:rsidRPr="00B233A0" w:rsidTr="00C00872">
        <w:trPr>
          <w:trHeight w:val="673"/>
        </w:trPr>
        <w:tc>
          <w:tcPr>
            <w:tcW w:w="834" w:type="pct"/>
            <w:vMerge w:val="restart"/>
            <w:shd w:val="clear" w:color="auto" w:fill="FABF8F" w:themeFill="accent6" w:themeFillTint="99"/>
            <w:vAlign w:val="center"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Psychologique</w:t>
            </w:r>
          </w:p>
        </w:tc>
        <w:tc>
          <w:tcPr>
            <w:tcW w:w="836" w:type="pct"/>
            <w:shd w:val="clear" w:color="auto" w:fill="FBD4B4" w:themeFill="accent6" w:themeFillTint="66"/>
            <w:vAlign w:val="center"/>
          </w:tcPr>
          <w:p w:rsidR="00674C26" w:rsidRPr="00B233A0" w:rsidRDefault="00C00872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 xml:space="preserve">Caractéristiques </w:t>
            </w:r>
            <w:r w:rsidR="00674C26" w:rsidRPr="00B233A0">
              <w:rPr>
                <w:rFonts w:asciiTheme="minorHAnsi" w:hAnsiTheme="minorHAnsi"/>
                <w:sz w:val="20"/>
                <w:szCs w:val="20"/>
              </w:rPr>
              <w:t>actuelles</w:t>
            </w:r>
          </w:p>
        </w:tc>
        <w:tc>
          <w:tcPr>
            <w:tcW w:w="917" w:type="pct"/>
          </w:tcPr>
          <w:p w:rsidR="00350FDC" w:rsidRPr="00B233A0" w:rsidRDefault="00350FDC" w:rsidP="00C00872">
            <w:pPr>
              <w:suppressAutoHyphen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</w:rPr>
            </w:pPr>
          </w:p>
        </w:tc>
        <w:tc>
          <w:tcPr>
            <w:tcW w:w="832" w:type="pct"/>
            <w:vMerge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</w:rPr>
            </w:pPr>
          </w:p>
        </w:tc>
      </w:tr>
      <w:tr w:rsidR="00674C26" w:rsidRPr="00B233A0" w:rsidTr="00C00872">
        <w:trPr>
          <w:trHeight w:val="673"/>
        </w:trPr>
        <w:tc>
          <w:tcPr>
            <w:tcW w:w="834" w:type="pct"/>
            <w:vMerge/>
            <w:shd w:val="clear" w:color="auto" w:fill="FABF8F" w:themeFill="accent6" w:themeFillTint="99"/>
            <w:vAlign w:val="center"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BD4B4" w:themeFill="accent6" w:themeFillTint="66"/>
            <w:vAlign w:val="center"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Caractéristiques des habiletés déficitaires</w:t>
            </w:r>
          </w:p>
        </w:tc>
        <w:tc>
          <w:tcPr>
            <w:tcW w:w="917" w:type="pct"/>
          </w:tcPr>
          <w:p w:rsidR="00350FDC" w:rsidRPr="00B233A0" w:rsidRDefault="00350FDC" w:rsidP="00350FDC">
            <w:pPr>
              <w:suppressAutoHyphen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</w:rPr>
            </w:pPr>
          </w:p>
        </w:tc>
        <w:tc>
          <w:tcPr>
            <w:tcW w:w="832" w:type="pct"/>
            <w:vMerge/>
          </w:tcPr>
          <w:p w:rsidR="00674C26" w:rsidRPr="00B233A0" w:rsidRDefault="00674C26" w:rsidP="00C00872">
            <w:pPr>
              <w:suppressAutoHyphens/>
              <w:rPr>
                <w:rFonts w:asciiTheme="minorHAnsi" w:hAnsiTheme="minorHAnsi"/>
              </w:rPr>
            </w:pPr>
          </w:p>
        </w:tc>
      </w:tr>
      <w:tr w:rsidR="002354DF" w:rsidRPr="00B233A0" w:rsidTr="00C00872">
        <w:trPr>
          <w:trHeight w:val="448"/>
        </w:trPr>
        <w:tc>
          <w:tcPr>
            <w:tcW w:w="834" w:type="pct"/>
            <w:vMerge w:val="restart"/>
            <w:shd w:val="clear" w:color="auto" w:fill="FABF8F" w:themeFill="accent6" w:themeFillTint="99"/>
            <w:vAlign w:val="center"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Médical</w:t>
            </w:r>
          </w:p>
        </w:tc>
        <w:tc>
          <w:tcPr>
            <w:tcW w:w="836" w:type="pct"/>
            <w:shd w:val="clear" w:color="auto" w:fill="FBD4B4" w:themeFill="accent6" w:themeFillTint="66"/>
            <w:vAlign w:val="center"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Physique</w:t>
            </w:r>
          </w:p>
        </w:tc>
        <w:tc>
          <w:tcPr>
            <w:tcW w:w="917" w:type="pct"/>
          </w:tcPr>
          <w:p w:rsidR="00350FDC" w:rsidRPr="00B233A0" w:rsidRDefault="00350FDC" w:rsidP="00C00872">
            <w:pPr>
              <w:suppressAutoHyphen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</w:rPr>
            </w:pPr>
          </w:p>
        </w:tc>
        <w:tc>
          <w:tcPr>
            <w:tcW w:w="832" w:type="pct"/>
            <w:vMerge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</w:rPr>
            </w:pPr>
          </w:p>
        </w:tc>
      </w:tr>
      <w:tr w:rsidR="002354DF" w:rsidRPr="00B233A0" w:rsidTr="00C00872">
        <w:trPr>
          <w:trHeight w:val="486"/>
        </w:trPr>
        <w:tc>
          <w:tcPr>
            <w:tcW w:w="834" w:type="pct"/>
            <w:vMerge/>
            <w:shd w:val="clear" w:color="auto" w:fill="FABF8F" w:themeFill="accent6" w:themeFillTint="99"/>
            <w:vAlign w:val="center"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BD4B4" w:themeFill="accent6" w:themeFillTint="66"/>
            <w:vAlign w:val="center"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Psychiatrique</w:t>
            </w:r>
          </w:p>
        </w:tc>
        <w:tc>
          <w:tcPr>
            <w:tcW w:w="917" w:type="pct"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</w:rPr>
            </w:pPr>
          </w:p>
        </w:tc>
        <w:tc>
          <w:tcPr>
            <w:tcW w:w="832" w:type="pct"/>
            <w:vMerge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</w:rPr>
            </w:pPr>
          </w:p>
        </w:tc>
      </w:tr>
      <w:tr w:rsidR="002354DF" w:rsidRPr="00B233A0" w:rsidTr="00C00872">
        <w:trPr>
          <w:trHeight w:val="564"/>
        </w:trPr>
        <w:tc>
          <w:tcPr>
            <w:tcW w:w="834" w:type="pct"/>
            <w:vMerge/>
            <w:shd w:val="clear" w:color="auto" w:fill="FABF8F" w:themeFill="accent6" w:themeFillTint="99"/>
            <w:vAlign w:val="center"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BD4B4" w:themeFill="accent6" w:themeFillTint="66"/>
            <w:vAlign w:val="center"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233A0">
              <w:rPr>
                <w:rFonts w:asciiTheme="minorHAnsi" w:hAnsiTheme="minorHAnsi"/>
                <w:sz w:val="20"/>
                <w:szCs w:val="20"/>
              </w:rPr>
              <w:t>Neurologique</w:t>
            </w:r>
          </w:p>
        </w:tc>
        <w:tc>
          <w:tcPr>
            <w:tcW w:w="917" w:type="pct"/>
          </w:tcPr>
          <w:p w:rsidR="00B84917" w:rsidRPr="00B233A0" w:rsidRDefault="00B84917" w:rsidP="00C00872">
            <w:pPr>
              <w:suppressAutoHyphen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</w:rPr>
            </w:pPr>
          </w:p>
        </w:tc>
        <w:tc>
          <w:tcPr>
            <w:tcW w:w="832" w:type="pct"/>
            <w:vMerge/>
          </w:tcPr>
          <w:p w:rsidR="002354DF" w:rsidRPr="00B233A0" w:rsidRDefault="002354DF" w:rsidP="00C00872">
            <w:pPr>
              <w:suppressAutoHyphens/>
              <w:rPr>
                <w:rFonts w:asciiTheme="minorHAnsi" w:hAnsiTheme="minorHAnsi"/>
              </w:rPr>
            </w:pPr>
          </w:p>
        </w:tc>
      </w:tr>
    </w:tbl>
    <w:p w:rsidR="00E7705C" w:rsidRPr="00B233A0" w:rsidRDefault="00E7705C">
      <w:pPr>
        <w:rPr>
          <w:rFonts w:asciiTheme="minorHAnsi" w:hAnsiTheme="minorHAnsi"/>
          <w:sz w:val="22"/>
          <w:szCs w:val="22"/>
        </w:rPr>
      </w:pPr>
    </w:p>
    <w:p w:rsidR="002366B0" w:rsidRPr="00B233A0" w:rsidRDefault="002366B0" w:rsidP="001B751F">
      <w:pPr>
        <w:rPr>
          <w:rFonts w:asciiTheme="minorHAnsi" w:hAnsiTheme="minorHAnsi"/>
          <w:sz w:val="22"/>
          <w:szCs w:val="22"/>
        </w:rPr>
      </w:pPr>
    </w:p>
    <w:p w:rsidR="00152015" w:rsidRPr="00B233A0" w:rsidRDefault="00152015" w:rsidP="001B751F">
      <w:pPr>
        <w:rPr>
          <w:rFonts w:asciiTheme="minorHAnsi" w:hAnsiTheme="minorHAnsi"/>
          <w:sz w:val="22"/>
          <w:szCs w:val="22"/>
        </w:rPr>
      </w:pPr>
    </w:p>
    <w:p w:rsidR="00152015" w:rsidRPr="00B233A0" w:rsidRDefault="00152015" w:rsidP="001B751F">
      <w:pPr>
        <w:rPr>
          <w:rFonts w:asciiTheme="minorHAnsi" w:hAnsiTheme="minorHAnsi"/>
          <w:sz w:val="22"/>
          <w:szCs w:val="22"/>
        </w:rPr>
      </w:pPr>
    </w:p>
    <w:p w:rsidR="00152015" w:rsidRPr="00B233A0" w:rsidRDefault="00152015" w:rsidP="001B751F">
      <w:pPr>
        <w:rPr>
          <w:rFonts w:asciiTheme="minorHAnsi" w:hAnsiTheme="minorHAnsi"/>
          <w:sz w:val="22"/>
          <w:szCs w:val="22"/>
        </w:rPr>
      </w:pPr>
    </w:p>
    <w:p w:rsidR="00152015" w:rsidRPr="00B233A0" w:rsidRDefault="00152015" w:rsidP="001B751F">
      <w:pPr>
        <w:rPr>
          <w:rFonts w:asciiTheme="minorHAnsi" w:hAnsiTheme="minorHAnsi"/>
          <w:sz w:val="22"/>
          <w:szCs w:val="22"/>
        </w:rPr>
      </w:pPr>
    </w:p>
    <w:p w:rsidR="00152015" w:rsidRPr="00B233A0" w:rsidRDefault="00152015" w:rsidP="001B751F">
      <w:pPr>
        <w:rPr>
          <w:rFonts w:asciiTheme="minorHAnsi" w:hAnsiTheme="minorHAnsi"/>
          <w:sz w:val="22"/>
          <w:szCs w:val="22"/>
        </w:rPr>
      </w:pPr>
    </w:p>
    <w:p w:rsidR="00152015" w:rsidRPr="00B233A0" w:rsidRDefault="00152015" w:rsidP="001B751F">
      <w:pPr>
        <w:rPr>
          <w:rFonts w:asciiTheme="minorHAnsi" w:hAnsiTheme="minorHAnsi"/>
          <w:sz w:val="22"/>
          <w:szCs w:val="22"/>
        </w:rPr>
      </w:pPr>
    </w:p>
    <w:p w:rsidR="00152015" w:rsidRPr="00B233A0" w:rsidRDefault="00152015" w:rsidP="001B751F">
      <w:pPr>
        <w:rPr>
          <w:rFonts w:asciiTheme="minorHAnsi" w:hAnsiTheme="minorHAnsi"/>
          <w:sz w:val="22"/>
          <w:szCs w:val="22"/>
        </w:rPr>
      </w:pPr>
    </w:p>
    <w:p w:rsidR="00152015" w:rsidRPr="00B233A0" w:rsidRDefault="00152015" w:rsidP="001B751F">
      <w:pPr>
        <w:rPr>
          <w:rFonts w:asciiTheme="minorHAnsi" w:hAnsiTheme="minorHAnsi"/>
          <w:sz w:val="22"/>
          <w:szCs w:val="22"/>
        </w:rPr>
      </w:pPr>
    </w:p>
    <w:p w:rsidR="00152015" w:rsidRPr="00B233A0" w:rsidRDefault="00152015" w:rsidP="001B751F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094"/>
        <w:gridCol w:w="2289"/>
        <w:gridCol w:w="6569"/>
      </w:tblGrid>
      <w:tr w:rsidR="00AF2D2C" w:rsidRPr="00B233A0" w:rsidTr="00DF1FBA">
        <w:trPr>
          <w:trHeight w:val="595"/>
        </w:trPr>
        <w:tc>
          <w:tcPr>
            <w:tcW w:w="4094" w:type="dxa"/>
            <w:shd w:val="clear" w:color="auto" w:fill="9BBB59" w:themeFill="accent3"/>
            <w:vAlign w:val="center"/>
          </w:tcPr>
          <w:p w:rsidR="00AF2D2C" w:rsidRPr="00B233A0" w:rsidRDefault="00AF2D2C" w:rsidP="001B751F">
            <w:pPr>
              <w:jc w:val="center"/>
              <w:rPr>
                <w:rFonts w:asciiTheme="minorHAnsi" w:hAnsiTheme="minorHAnsi"/>
                <w:b/>
              </w:rPr>
            </w:pPr>
            <w:r w:rsidRPr="00B233A0">
              <w:rPr>
                <w:rFonts w:asciiTheme="minorHAnsi" w:hAnsiTheme="minorHAnsi"/>
                <w:b/>
              </w:rPr>
              <w:t>Hypothèses causales</w:t>
            </w:r>
          </w:p>
        </w:tc>
        <w:tc>
          <w:tcPr>
            <w:tcW w:w="2289" w:type="dxa"/>
            <w:shd w:val="clear" w:color="auto" w:fill="9BBB59" w:themeFill="accent3"/>
            <w:vAlign w:val="center"/>
          </w:tcPr>
          <w:p w:rsidR="00AF2D2C" w:rsidRPr="00B233A0" w:rsidRDefault="00AF2D2C" w:rsidP="001B75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33A0">
              <w:rPr>
                <w:rFonts w:asciiTheme="minorHAnsi" w:hAnsiTheme="minorHAnsi"/>
                <w:b/>
                <w:sz w:val="22"/>
                <w:szCs w:val="22"/>
              </w:rPr>
              <w:t>Professionnel</w:t>
            </w:r>
            <w:r w:rsidR="00374380" w:rsidRPr="00B233A0">
              <w:rPr>
                <w:rFonts w:asciiTheme="minorHAnsi" w:hAnsiTheme="minorHAnsi"/>
                <w:b/>
                <w:sz w:val="22"/>
                <w:szCs w:val="22"/>
              </w:rPr>
              <w:t>-le</w:t>
            </w:r>
          </w:p>
        </w:tc>
        <w:tc>
          <w:tcPr>
            <w:tcW w:w="6569" w:type="dxa"/>
            <w:shd w:val="clear" w:color="auto" w:fill="9BBB59" w:themeFill="accent3"/>
            <w:vAlign w:val="center"/>
          </w:tcPr>
          <w:p w:rsidR="00AF2D2C" w:rsidRPr="00B233A0" w:rsidRDefault="00AF2D2C" w:rsidP="001B75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33A0">
              <w:rPr>
                <w:rFonts w:asciiTheme="minorHAnsi" w:hAnsiTheme="minorHAnsi"/>
                <w:b/>
                <w:sz w:val="22"/>
                <w:szCs w:val="22"/>
              </w:rPr>
              <w:t>Conclusions/Interventions</w:t>
            </w:r>
          </w:p>
        </w:tc>
      </w:tr>
      <w:tr w:rsidR="00AF2D2C" w:rsidRPr="00B233A0" w:rsidTr="00DF1FBA">
        <w:tc>
          <w:tcPr>
            <w:tcW w:w="4094" w:type="dxa"/>
            <w:vAlign w:val="center"/>
          </w:tcPr>
          <w:p w:rsidR="00AF2D2C" w:rsidRPr="00B233A0" w:rsidRDefault="00AF2D2C" w:rsidP="001B75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AF2D2C" w:rsidRPr="00B233A0" w:rsidRDefault="00AF2D2C" w:rsidP="001B75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69" w:type="dxa"/>
            <w:vAlign w:val="center"/>
          </w:tcPr>
          <w:p w:rsidR="00AF2D2C" w:rsidRPr="00B233A0" w:rsidRDefault="00AF2D2C" w:rsidP="001B4D9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2D2C" w:rsidRPr="00B233A0" w:rsidTr="00DF1FBA">
        <w:tc>
          <w:tcPr>
            <w:tcW w:w="4094" w:type="dxa"/>
            <w:vAlign w:val="center"/>
          </w:tcPr>
          <w:p w:rsidR="00AF2D2C" w:rsidRPr="00B233A0" w:rsidRDefault="00AF2D2C" w:rsidP="001B75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AF2D2C" w:rsidRPr="00B233A0" w:rsidRDefault="00AF2D2C" w:rsidP="00AF2D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69" w:type="dxa"/>
            <w:vAlign w:val="center"/>
          </w:tcPr>
          <w:p w:rsidR="005F6665" w:rsidRPr="00B233A0" w:rsidRDefault="005F6665" w:rsidP="001B4D9E">
            <w:pPr>
              <w:pStyle w:val="Paragraphedeliste"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532890" w:rsidRPr="00B233A0" w:rsidRDefault="00532890" w:rsidP="001B751F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569"/>
        <w:gridCol w:w="7383"/>
      </w:tblGrid>
      <w:tr w:rsidR="00DF33BA" w:rsidRPr="00B233A0" w:rsidTr="006723A9">
        <w:trPr>
          <w:trHeight w:val="595"/>
        </w:trPr>
        <w:tc>
          <w:tcPr>
            <w:tcW w:w="5569" w:type="dxa"/>
            <w:shd w:val="clear" w:color="auto" w:fill="8DB3E2" w:themeFill="text2" w:themeFillTint="66"/>
            <w:vAlign w:val="center"/>
          </w:tcPr>
          <w:p w:rsidR="00DF33BA" w:rsidRPr="00B233A0" w:rsidRDefault="00DF33BA" w:rsidP="00DF33BA">
            <w:pPr>
              <w:jc w:val="center"/>
              <w:rPr>
                <w:rFonts w:asciiTheme="minorHAnsi" w:hAnsiTheme="minorHAnsi"/>
                <w:b/>
              </w:rPr>
            </w:pPr>
            <w:r w:rsidRPr="00B233A0">
              <w:rPr>
                <w:rFonts w:asciiTheme="minorHAnsi" w:hAnsiTheme="minorHAnsi"/>
                <w:b/>
              </w:rPr>
              <w:t>Hypothèses globales</w:t>
            </w:r>
          </w:p>
        </w:tc>
        <w:tc>
          <w:tcPr>
            <w:tcW w:w="7383" w:type="dxa"/>
            <w:shd w:val="clear" w:color="auto" w:fill="8DB3E2" w:themeFill="text2" w:themeFillTint="66"/>
            <w:vAlign w:val="center"/>
          </w:tcPr>
          <w:p w:rsidR="00DF33BA" w:rsidRPr="00B233A0" w:rsidRDefault="00DF33BA" w:rsidP="007319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33A0">
              <w:rPr>
                <w:rFonts w:asciiTheme="minorHAnsi" w:hAnsiTheme="minorHAnsi"/>
                <w:b/>
                <w:sz w:val="22"/>
                <w:szCs w:val="22"/>
              </w:rPr>
              <w:t>Aménagements préventifs</w:t>
            </w:r>
          </w:p>
        </w:tc>
      </w:tr>
      <w:tr w:rsidR="00DF33BA" w:rsidRPr="00B233A0" w:rsidTr="006723A9">
        <w:tc>
          <w:tcPr>
            <w:tcW w:w="5569" w:type="dxa"/>
            <w:vAlign w:val="center"/>
          </w:tcPr>
          <w:p w:rsidR="003A7AEE" w:rsidRPr="00B233A0" w:rsidRDefault="003A7AEE" w:rsidP="006723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83" w:type="dxa"/>
            <w:vAlign w:val="center"/>
          </w:tcPr>
          <w:p w:rsidR="001F14B6" w:rsidRPr="001F14B6" w:rsidRDefault="001F14B6" w:rsidP="001F14B6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33BA" w:rsidRPr="00B233A0" w:rsidTr="006723A9">
        <w:tc>
          <w:tcPr>
            <w:tcW w:w="5569" w:type="dxa"/>
            <w:vAlign w:val="center"/>
          </w:tcPr>
          <w:p w:rsidR="00DF33BA" w:rsidRPr="00B233A0" w:rsidRDefault="00DF33BA" w:rsidP="003A7A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83" w:type="dxa"/>
            <w:vAlign w:val="center"/>
          </w:tcPr>
          <w:p w:rsidR="00C14E3A" w:rsidRPr="00C14E3A" w:rsidRDefault="00C14E3A" w:rsidP="00C14E3A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33BA" w:rsidRPr="00B233A0" w:rsidTr="006723A9">
        <w:tc>
          <w:tcPr>
            <w:tcW w:w="5569" w:type="dxa"/>
            <w:vAlign w:val="center"/>
          </w:tcPr>
          <w:p w:rsidR="00DF33BA" w:rsidRPr="00C14E3A" w:rsidRDefault="00DF33BA" w:rsidP="006723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83" w:type="dxa"/>
            <w:vAlign w:val="center"/>
          </w:tcPr>
          <w:p w:rsidR="00C14E3A" w:rsidRPr="00C14E3A" w:rsidRDefault="00C14E3A" w:rsidP="00C14E3A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33BA" w:rsidRPr="00B233A0" w:rsidTr="006723A9">
        <w:tc>
          <w:tcPr>
            <w:tcW w:w="5569" w:type="dxa"/>
            <w:vAlign w:val="center"/>
          </w:tcPr>
          <w:p w:rsidR="00DF33BA" w:rsidRPr="00C14E3A" w:rsidRDefault="00DF33BA" w:rsidP="0073198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83" w:type="dxa"/>
            <w:vAlign w:val="center"/>
          </w:tcPr>
          <w:p w:rsidR="00C14E3A" w:rsidRPr="00C14E3A" w:rsidRDefault="00C14E3A" w:rsidP="00C14E3A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ABB" w:rsidRPr="00B233A0" w:rsidTr="006723A9">
        <w:tc>
          <w:tcPr>
            <w:tcW w:w="5569" w:type="dxa"/>
            <w:vAlign w:val="center"/>
          </w:tcPr>
          <w:p w:rsidR="00071ABB" w:rsidRPr="00B233A0" w:rsidRDefault="00071ABB" w:rsidP="007319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3" w:type="dxa"/>
            <w:vAlign w:val="center"/>
          </w:tcPr>
          <w:p w:rsidR="00071ABB" w:rsidRPr="00B233A0" w:rsidRDefault="00071ABB" w:rsidP="007319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2125" w:rsidRPr="00B233A0" w:rsidRDefault="008E2125">
      <w:pPr>
        <w:rPr>
          <w:rFonts w:asciiTheme="minorHAnsi" w:hAnsiTheme="minorHAnsi"/>
          <w:b/>
          <w:sz w:val="26"/>
          <w:szCs w:val="26"/>
        </w:rPr>
      </w:pPr>
    </w:p>
    <w:sectPr w:rsidR="008E2125" w:rsidRPr="00B233A0" w:rsidSect="002354DF">
      <w:headerReference w:type="default" r:id="rId7"/>
      <w:footerReference w:type="default" r:id="rId8"/>
      <w:pgSz w:w="15842" w:h="12242" w:orient="landscape" w:code="1"/>
      <w:pgMar w:top="1327" w:right="1440" w:bottom="709" w:left="1440" w:header="56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17" w:rsidRDefault="004B3017" w:rsidP="008F16CA">
      <w:r>
        <w:separator/>
      </w:r>
    </w:p>
  </w:endnote>
  <w:endnote w:type="continuationSeparator" w:id="0">
    <w:p w:rsidR="004B3017" w:rsidRDefault="004B3017" w:rsidP="008F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78179613"/>
      <w:docPartObj>
        <w:docPartGallery w:val="Page Numbers (Bottom of Page)"/>
        <w:docPartUnique/>
      </w:docPartObj>
    </w:sdtPr>
    <w:sdtEndPr/>
    <w:sdtContent>
      <w:p w:rsidR="001B751F" w:rsidRPr="001B751F" w:rsidRDefault="001B751F">
        <w:pPr>
          <w:pStyle w:val="Pieddepage"/>
          <w:jc w:val="right"/>
          <w:rPr>
            <w:sz w:val="16"/>
            <w:szCs w:val="16"/>
          </w:rPr>
        </w:pPr>
        <w:r w:rsidRPr="001B751F">
          <w:rPr>
            <w:sz w:val="16"/>
            <w:szCs w:val="16"/>
          </w:rPr>
          <w:fldChar w:fldCharType="begin"/>
        </w:r>
        <w:r w:rsidRPr="001B751F">
          <w:rPr>
            <w:sz w:val="16"/>
            <w:szCs w:val="16"/>
          </w:rPr>
          <w:instrText>PAGE   \* MERGEFORMAT</w:instrText>
        </w:r>
        <w:r w:rsidRPr="001B751F">
          <w:rPr>
            <w:sz w:val="16"/>
            <w:szCs w:val="16"/>
          </w:rPr>
          <w:fldChar w:fldCharType="separate"/>
        </w:r>
        <w:r w:rsidR="00F13864">
          <w:rPr>
            <w:noProof/>
            <w:sz w:val="16"/>
            <w:szCs w:val="16"/>
          </w:rPr>
          <w:t>2</w:t>
        </w:r>
        <w:r w:rsidRPr="001B751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17" w:rsidRDefault="004B3017" w:rsidP="008F16CA">
      <w:r>
        <w:separator/>
      </w:r>
    </w:p>
  </w:footnote>
  <w:footnote w:type="continuationSeparator" w:id="0">
    <w:p w:rsidR="004B3017" w:rsidRDefault="004B3017" w:rsidP="008F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CA" w:rsidRPr="008F16CA" w:rsidRDefault="0032004B" w:rsidP="008F16CA">
    <w:pPr>
      <w:pStyle w:val="En-tte"/>
      <w:jc w:val="center"/>
      <w:rPr>
        <w:rFonts w:asciiTheme="minorHAnsi" w:hAnsiTheme="minorHAnsi"/>
        <w:lang w:val="fr-CA"/>
      </w:rPr>
    </w:pPr>
    <w:r>
      <w:rPr>
        <w:rFonts w:asciiTheme="minorHAnsi" w:hAnsiTheme="minorHAnsi"/>
        <w:sz w:val="36"/>
        <w:szCs w:val="36"/>
        <w:lang w:val="fr-CA"/>
      </w:rPr>
      <w:t>Analyse</w:t>
    </w:r>
    <w:r w:rsidR="008F16CA" w:rsidRPr="008F16CA">
      <w:rPr>
        <w:rFonts w:asciiTheme="minorHAnsi" w:hAnsiTheme="minorHAnsi"/>
        <w:sz w:val="36"/>
        <w:szCs w:val="36"/>
        <w:lang w:val="fr-CA"/>
      </w:rPr>
      <w:t xml:space="preserve"> multimodale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A64"/>
    <w:multiLevelType w:val="hybridMultilevel"/>
    <w:tmpl w:val="E0F6D4D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67B"/>
    <w:multiLevelType w:val="hybridMultilevel"/>
    <w:tmpl w:val="CD4A43A4"/>
    <w:lvl w:ilvl="0" w:tplc="59603A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683E"/>
    <w:multiLevelType w:val="hybridMultilevel"/>
    <w:tmpl w:val="482E80F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52305"/>
    <w:multiLevelType w:val="hybridMultilevel"/>
    <w:tmpl w:val="0974E95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149E"/>
    <w:multiLevelType w:val="hybridMultilevel"/>
    <w:tmpl w:val="587630C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F19C8"/>
    <w:multiLevelType w:val="hybridMultilevel"/>
    <w:tmpl w:val="90A81846"/>
    <w:lvl w:ilvl="0" w:tplc="68C4AC1C">
      <w:start w:val="3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5C75"/>
    <w:multiLevelType w:val="hybridMultilevel"/>
    <w:tmpl w:val="4E36ED44"/>
    <w:lvl w:ilvl="0" w:tplc="A47220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6ADD"/>
    <w:multiLevelType w:val="hybridMultilevel"/>
    <w:tmpl w:val="C316D3C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32C8F"/>
    <w:multiLevelType w:val="hybridMultilevel"/>
    <w:tmpl w:val="46CA1B9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39F4"/>
    <w:multiLevelType w:val="hybridMultilevel"/>
    <w:tmpl w:val="0220CD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F4741"/>
    <w:multiLevelType w:val="hybridMultilevel"/>
    <w:tmpl w:val="4D9836B2"/>
    <w:lvl w:ilvl="0" w:tplc="AF143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449FA"/>
    <w:multiLevelType w:val="hybridMultilevel"/>
    <w:tmpl w:val="88E8D1B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9F535A"/>
    <w:multiLevelType w:val="hybridMultilevel"/>
    <w:tmpl w:val="973EC082"/>
    <w:lvl w:ilvl="0" w:tplc="41EEC866">
      <w:start w:val="19"/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C0C0017">
      <w:start w:val="1"/>
      <w:numFmt w:val="lowerLetter"/>
      <w:lvlText w:val="%2)"/>
      <w:lvlJc w:val="left"/>
      <w:pPr>
        <w:ind w:left="1512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1A96EBA"/>
    <w:multiLevelType w:val="hybridMultilevel"/>
    <w:tmpl w:val="D40C8316"/>
    <w:lvl w:ilvl="0" w:tplc="59F81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99"/>
    <w:multiLevelType w:val="hybridMultilevel"/>
    <w:tmpl w:val="F75AD4B6"/>
    <w:lvl w:ilvl="0" w:tplc="70364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E3FB4"/>
    <w:multiLevelType w:val="hybridMultilevel"/>
    <w:tmpl w:val="46AEDC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fr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6E"/>
    <w:rsid w:val="00045ADE"/>
    <w:rsid w:val="00071ABB"/>
    <w:rsid w:val="00115964"/>
    <w:rsid w:val="00152015"/>
    <w:rsid w:val="001B4D9E"/>
    <w:rsid w:val="001B751F"/>
    <w:rsid w:val="001F14B6"/>
    <w:rsid w:val="002354DF"/>
    <w:rsid w:val="002366B0"/>
    <w:rsid w:val="00295ABA"/>
    <w:rsid w:val="002C3A81"/>
    <w:rsid w:val="0032004B"/>
    <w:rsid w:val="00350FDC"/>
    <w:rsid w:val="00374380"/>
    <w:rsid w:val="003A7AEE"/>
    <w:rsid w:val="004B3017"/>
    <w:rsid w:val="004B59A3"/>
    <w:rsid w:val="004C4A34"/>
    <w:rsid w:val="004F03D1"/>
    <w:rsid w:val="004F2B11"/>
    <w:rsid w:val="0050574E"/>
    <w:rsid w:val="00532890"/>
    <w:rsid w:val="005861BA"/>
    <w:rsid w:val="005973B2"/>
    <w:rsid w:val="005A484C"/>
    <w:rsid w:val="005E5E27"/>
    <w:rsid w:val="005F6665"/>
    <w:rsid w:val="0063150F"/>
    <w:rsid w:val="006723A9"/>
    <w:rsid w:val="00674C26"/>
    <w:rsid w:val="006C6FF1"/>
    <w:rsid w:val="007003FC"/>
    <w:rsid w:val="00703C42"/>
    <w:rsid w:val="007563CB"/>
    <w:rsid w:val="00787A23"/>
    <w:rsid w:val="00795739"/>
    <w:rsid w:val="00797D51"/>
    <w:rsid w:val="007D763D"/>
    <w:rsid w:val="008112EA"/>
    <w:rsid w:val="0086216D"/>
    <w:rsid w:val="008E2125"/>
    <w:rsid w:val="008F16CA"/>
    <w:rsid w:val="00923D37"/>
    <w:rsid w:val="00950D68"/>
    <w:rsid w:val="00965F39"/>
    <w:rsid w:val="009A7D4D"/>
    <w:rsid w:val="00A26119"/>
    <w:rsid w:val="00A42F6E"/>
    <w:rsid w:val="00AB27D3"/>
    <w:rsid w:val="00AB2871"/>
    <w:rsid w:val="00AC36ED"/>
    <w:rsid w:val="00AF045B"/>
    <w:rsid w:val="00AF2D2C"/>
    <w:rsid w:val="00B233A0"/>
    <w:rsid w:val="00B3231D"/>
    <w:rsid w:val="00B81F79"/>
    <w:rsid w:val="00B84917"/>
    <w:rsid w:val="00C00872"/>
    <w:rsid w:val="00C07ED6"/>
    <w:rsid w:val="00C118CB"/>
    <w:rsid w:val="00C14E3A"/>
    <w:rsid w:val="00C53DCF"/>
    <w:rsid w:val="00CA6F24"/>
    <w:rsid w:val="00CC3C2F"/>
    <w:rsid w:val="00D60F30"/>
    <w:rsid w:val="00D6789F"/>
    <w:rsid w:val="00DE72E5"/>
    <w:rsid w:val="00DF1FBA"/>
    <w:rsid w:val="00DF33BA"/>
    <w:rsid w:val="00E40C14"/>
    <w:rsid w:val="00E577DC"/>
    <w:rsid w:val="00E7705C"/>
    <w:rsid w:val="00EA2976"/>
    <w:rsid w:val="00EB2695"/>
    <w:rsid w:val="00F13864"/>
    <w:rsid w:val="00F71FC1"/>
    <w:rsid w:val="00F9066F"/>
    <w:rsid w:val="00F91055"/>
    <w:rsid w:val="00FA5321"/>
    <w:rsid w:val="00FD4562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72E99D-B5B4-4E1C-8B20-89FEE46B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16C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16C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F16C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16CA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72"/>
    <w:qFormat/>
    <w:rsid w:val="001B751F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FD4562"/>
    <w:pPr>
      <w:ind w:left="432"/>
      <w:jc w:val="both"/>
    </w:pPr>
    <w:rPr>
      <w:rFonts w:ascii="Bookman Old Style" w:hAnsi="Bookman Old Style"/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rsid w:val="00FD4562"/>
    <w:rPr>
      <w:rFonts w:ascii="Bookman Old Style" w:hAnsi="Bookman Old Style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0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015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Buffart Florie</dc:creator>
  <cp:lastModifiedBy>Boutin Natalie</cp:lastModifiedBy>
  <cp:revision>2</cp:revision>
  <cp:lastPrinted>2017-03-02T14:41:00Z</cp:lastPrinted>
  <dcterms:created xsi:type="dcterms:W3CDTF">2018-09-10T13:31:00Z</dcterms:created>
  <dcterms:modified xsi:type="dcterms:W3CDTF">2018-09-10T13:31:00Z</dcterms:modified>
</cp:coreProperties>
</file>