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AE" w:rsidRDefault="008430A9">
      <w:pPr>
        <w:jc w:val="center"/>
        <w:rPr>
          <w:rFonts w:ascii="Teko" w:eastAsia="Teko" w:hAnsi="Teko" w:cs="Teko"/>
          <w:b/>
          <w:sz w:val="44"/>
          <w:szCs w:val="44"/>
        </w:rPr>
      </w:pPr>
      <w:r>
        <w:rPr>
          <w:rFonts w:ascii="Teko" w:eastAsia="Teko" w:hAnsi="Teko" w:cs="Teko"/>
          <w:b/>
          <w:sz w:val="44"/>
          <w:szCs w:val="44"/>
        </w:rPr>
        <w:t>Axes d’intervention du Service d’animation à la vie spirituelle et à l’engagement communautaire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160020</wp:posOffset>
            </wp:positionH>
            <wp:positionV relativeFrom="paragraph">
              <wp:posOffset>-415289</wp:posOffset>
            </wp:positionV>
            <wp:extent cx="1694300" cy="4154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300" cy="41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32AE" w:rsidRDefault="008430A9">
      <w:pPr>
        <w:spacing w:after="240"/>
        <w:jc w:val="center"/>
        <w:rPr>
          <w:rFonts w:ascii="Teko" w:eastAsia="Teko" w:hAnsi="Teko" w:cs="Teko"/>
          <w:b/>
          <w:sz w:val="44"/>
          <w:szCs w:val="44"/>
        </w:rPr>
      </w:pPr>
      <w:r>
        <w:rPr>
          <w:rFonts w:ascii="Teko" w:eastAsia="Teko" w:hAnsi="Teko" w:cs="Teko"/>
          <w:b/>
          <w:sz w:val="44"/>
          <w:szCs w:val="44"/>
        </w:rPr>
        <w:t>Présco – Primaire / 1</w:t>
      </w:r>
      <w:r>
        <w:rPr>
          <w:rFonts w:ascii="Teko" w:eastAsia="Teko" w:hAnsi="Teko" w:cs="Teko"/>
          <w:b/>
          <w:sz w:val="44"/>
          <w:szCs w:val="44"/>
          <w:vertAlign w:val="superscript"/>
        </w:rPr>
        <w:t>er</w:t>
      </w:r>
      <w:r>
        <w:rPr>
          <w:rFonts w:ascii="Teko" w:eastAsia="Teko" w:hAnsi="Teko" w:cs="Teko"/>
          <w:b/>
          <w:sz w:val="44"/>
          <w:szCs w:val="44"/>
        </w:rPr>
        <w:t>, 2</w:t>
      </w:r>
      <w:r>
        <w:rPr>
          <w:rFonts w:ascii="Teko" w:eastAsia="Teko" w:hAnsi="Teko" w:cs="Teko"/>
          <w:b/>
          <w:sz w:val="44"/>
          <w:szCs w:val="44"/>
          <w:vertAlign w:val="superscript"/>
        </w:rPr>
        <w:t>e</w:t>
      </w:r>
      <w:r>
        <w:rPr>
          <w:rFonts w:ascii="Teko" w:eastAsia="Teko" w:hAnsi="Teko" w:cs="Teko"/>
          <w:b/>
          <w:sz w:val="44"/>
          <w:szCs w:val="44"/>
        </w:rPr>
        <w:t xml:space="preserve"> et 3</w:t>
      </w:r>
      <w:r>
        <w:rPr>
          <w:rFonts w:ascii="Teko" w:eastAsia="Teko" w:hAnsi="Teko" w:cs="Teko"/>
          <w:b/>
          <w:sz w:val="44"/>
          <w:szCs w:val="44"/>
          <w:vertAlign w:val="superscript"/>
        </w:rPr>
        <w:t>e</w:t>
      </w:r>
      <w:r>
        <w:rPr>
          <w:rFonts w:ascii="Teko" w:eastAsia="Teko" w:hAnsi="Teko" w:cs="Teko"/>
          <w:b/>
          <w:sz w:val="44"/>
          <w:szCs w:val="44"/>
        </w:rPr>
        <w:t xml:space="preserve"> cycles</w:t>
      </w:r>
    </w:p>
    <w:p w:rsidR="006A32AE" w:rsidRDefault="008430A9">
      <w:pPr>
        <w:spacing w:after="36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Au terme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de son passage </w:t>
      </w:r>
      <w:r>
        <w:rPr>
          <w:rFonts w:ascii="Verdana" w:eastAsia="Verdana" w:hAnsi="Verdana" w:cs="Verdana"/>
        </w:rPr>
        <w:t xml:space="preserve">au préscolaire et au primaire, l’élève </w:t>
      </w:r>
      <w:r w:rsidR="00DB2EE1">
        <w:rPr>
          <w:rFonts w:ascii="Verdana" w:eastAsia="Verdana" w:hAnsi="Verdana" w:cs="Verdana"/>
        </w:rPr>
        <w:t xml:space="preserve">aura vécu </w:t>
      </w:r>
      <w:r w:rsidR="00DB2EE1" w:rsidRPr="00DB2EE1">
        <w:rPr>
          <w:rFonts w:ascii="Verdana" w:eastAsia="Verdana" w:hAnsi="Verdana" w:cs="Verdana"/>
          <w:b/>
        </w:rPr>
        <w:t>une ou des expériences</w:t>
      </w:r>
      <w:r w:rsidR="00DB2EE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en lien </w:t>
      </w:r>
      <w:r w:rsidRPr="00DB2EE1">
        <w:rPr>
          <w:rFonts w:ascii="Verdana" w:eastAsia="Verdana" w:hAnsi="Verdana" w:cs="Verdana"/>
          <w:b/>
        </w:rPr>
        <w:t>avec chacun des thèmes</w:t>
      </w:r>
    </w:p>
    <w:tbl>
      <w:tblPr>
        <w:tblStyle w:val="a"/>
        <w:tblW w:w="233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394"/>
        <w:gridCol w:w="426"/>
        <w:gridCol w:w="4252"/>
        <w:gridCol w:w="425"/>
        <w:gridCol w:w="4395"/>
        <w:gridCol w:w="283"/>
        <w:gridCol w:w="4678"/>
      </w:tblGrid>
      <w:tr w:rsidR="006A32AE" w:rsidTr="00CC7F31">
        <w:trPr>
          <w:trHeight w:val="700"/>
        </w:trPr>
        <w:tc>
          <w:tcPr>
            <w:tcW w:w="23390" w:type="dxa"/>
            <w:gridSpan w:val="8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</w:rPr>
              <w:t>MIEUX VIVRE AVEC SOI</w:t>
            </w:r>
          </w:p>
        </w:tc>
      </w:tr>
      <w:tr w:rsidR="00CC7F31" w:rsidTr="002F76DB">
        <w:tc>
          <w:tcPr>
            <w:tcW w:w="45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CC7F31" w:rsidRDefault="00CC7F3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C7F31" w:rsidRDefault="00CC7F3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connaissance et l’estime de soi</w:t>
            </w:r>
          </w:p>
          <w:p w:rsidR="00CC7F31" w:rsidRDefault="00CC7F31">
            <w:pPr>
              <w:jc w:val="center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FF9933"/>
            <w:vAlign w:val="center"/>
          </w:tcPr>
          <w:p w:rsidR="00CC7F31" w:rsidRDefault="00CC7F31">
            <w:pPr>
              <w:jc w:val="center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Les émotions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CC7F31" w:rsidRDefault="00CC7F3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C7F31" w:rsidRDefault="00CC7F3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Les passages importants de l’enfance</w:t>
            </w:r>
          </w:p>
          <w:p w:rsidR="00CC7F31" w:rsidRDefault="00CC7F31">
            <w:pPr>
              <w:jc w:val="center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2BC3E7"/>
            <w:vAlign w:val="center"/>
          </w:tcPr>
          <w:p w:rsidR="00CC7F31" w:rsidRDefault="00CC7F3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vie spirituelle et la quête de sens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CC7F31" w:rsidRDefault="00CC7F3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L’éducation à la sexualité</w:t>
            </w:r>
          </w:p>
        </w:tc>
      </w:tr>
      <w:tr w:rsidR="00CC7F31" w:rsidTr="002F76DB">
        <w:trPr>
          <w:trHeight w:val="2820"/>
        </w:trPr>
        <w:tc>
          <w:tcPr>
            <w:tcW w:w="45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Nommer qui je suis (goûts, qualités, défauts, forces, faiblesses, réussites, échecs)</w:t>
            </w:r>
          </w:p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Reconnaître ma valeur ainsi que celle de l’autre (estime de soi et des autres)</w:t>
            </w:r>
          </w:p>
          <w:p w:rsidR="00CC7F31" w:rsidRDefault="00CC7F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Exprimer ma valeur personnelle</w:t>
            </w:r>
          </w:p>
          <w:p w:rsidR="00CC7F31" w:rsidRDefault="00CC7F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Accueillir la valeur de l’autre</w:t>
            </w:r>
          </w:p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Découvrir et expérimenter des ressources et des outils pour m’aider à avoir une bonne estime de soi et des autres</w:t>
            </w:r>
          </w:p>
          <w:p w:rsidR="00CC7F31" w:rsidRDefault="00CC7F3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CC7F31" w:rsidRDefault="00CC7F3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79646"/>
          </w:tcPr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Nommer ce qu’est une émotion</w:t>
            </w:r>
          </w:p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Reconnaître la présence des émotions en moi (ex : peur, colère, joie, tristesse, anxiété, gratitude, empathie)</w:t>
            </w:r>
          </w:p>
          <w:p w:rsidR="00CC7F31" w:rsidRDefault="00CC7F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Être en mesure d’exprimer une émotion</w:t>
            </w:r>
          </w:p>
          <w:p w:rsidR="00CC7F31" w:rsidRDefault="00CC7F3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Être en mesure d’accueillir</w:t>
            </w:r>
          </w:p>
          <w:p w:rsidR="00CC7F31" w:rsidRDefault="00CC7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l’émotion de l’autre</w:t>
            </w:r>
          </w:p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Découvrir et expérimenter des outils pour bien les vivre</w:t>
            </w:r>
          </w:p>
          <w:p w:rsidR="00CC7F31" w:rsidRDefault="00CC7F31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Nommer ce qu’est un passage dans la vie (une étape à une autre)</w:t>
            </w:r>
          </w:p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Reconnaître les étapes franchies dans mon parcours de vie</w:t>
            </w:r>
          </w:p>
          <w:p w:rsidR="00CC7F31" w:rsidRDefault="00CC7F31" w:rsidP="00CC7F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Être capable d’exprimer des</w:t>
            </w:r>
          </w:p>
          <w:p w:rsidR="00CC7F31" w:rsidRDefault="00CC7F31" w:rsidP="00CC7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succès et des échecs</w:t>
            </w:r>
          </w:p>
          <w:p w:rsidR="00CC7F31" w:rsidRDefault="00CC7F31" w:rsidP="00CC7F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Accueillir le vécu de l’autre</w:t>
            </w:r>
          </w:p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Découvrir et expérimenter des outils qui m’aideront à m’adapter et à évoluer dans la prochaine étape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2BC3E7"/>
          </w:tcPr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Nommer ce qu’est la vie spirituelle et la quête de sens</w:t>
            </w:r>
          </w:p>
          <w:p w:rsidR="00CC7F31" w:rsidRDefault="00CC7F3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Reconnaître la présence en moi d’une quête de sens et d’une vie spirituelle</w:t>
            </w:r>
          </w:p>
          <w:p w:rsidR="00CC7F31" w:rsidRDefault="00CC7F31" w:rsidP="00573DEA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Découvrir et expérimenter la capacité :</w:t>
            </w:r>
          </w:p>
          <w:p w:rsidR="00CC7F31" w:rsidRPr="00CC7F31" w:rsidRDefault="00CC7F31" w:rsidP="00573D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À me situer dans le temps et l'espace</w:t>
            </w:r>
          </w:p>
          <w:p w:rsidR="00CC7F31" w:rsidRDefault="00CC7F31" w:rsidP="00573D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À dépasser mes limites</w:t>
            </w:r>
          </w:p>
          <w:p w:rsidR="00CC7F31" w:rsidRDefault="00CC7F31" w:rsidP="00573D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À aspirer à un au-delà</w:t>
            </w:r>
          </w:p>
          <w:p w:rsidR="00CC7F31" w:rsidRDefault="00CC7F31" w:rsidP="00573D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À chercher et à donner du sens à ma vie et à mon existence</w:t>
            </w:r>
          </w:p>
        </w:tc>
        <w:tc>
          <w:tcPr>
            <w:tcW w:w="467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9999"/>
          </w:tcPr>
          <w:p w:rsidR="002F76DB" w:rsidRDefault="009D60D4" w:rsidP="0057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Objectifs des contenus d’apprentissage obligatoires</w:t>
            </w:r>
            <w:r w:rsidR="00573DEA">
              <w:rPr>
                <w:rFonts w:ascii="Verdana" w:hAnsi="Verdana"/>
                <w:color w:val="000000"/>
                <w:sz w:val="16"/>
                <w:szCs w:val="16"/>
              </w:rPr>
              <w:t xml:space="preserve"> du thème </w:t>
            </w:r>
            <w:r w:rsidR="00573DEA" w:rsidRPr="00573DEA">
              <w:rPr>
                <w:rFonts w:ascii="Verdana" w:hAnsi="Verdana"/>
                <w:i/>
                <w:color w:val="000000"/>
                <w:sz w:val="16"/>
                <w:szCs w:val="16"/>
              </w:rPr>
              <w:t>Vie affective et amoureuse</w:t>
            </w:r>
          </w:p>
          <w:p w:rsidR="002F76DB" w:rsidRPr="002F76DB" w:rsidRDefault="002F76DB" w:rsidP="002F76DB">
            <w:pPr>
              <w:rPr>
                <w:rFonts w:ascii="Verdana" w:hAnsi="Verdana"/>
                <w:sz w:val="16"/>
                <w:szCs w:val="16"/>
              </w:rPr>
            </w:pPr>
          </w:p>
          <w:p w:rsidR="002F76DB" w:rsidRPr="002F76DB" w:rsidRDefault="002F76DB" w:rsidP="002F76DB">
            <w:pPr>
              <w:rPr>
                <w:rFonts w:ascii="Verdana" w:hAnsi="Verdana"/>
                <w:sz w:val="16"/>
                <w:szCs w:val="16"/>
              </w:rPr>
            </w:pPr>
          </w:p>
          <w:p w:rsidR="002F76DB" w:rsidRPr="002F76DB" w:rsidRDefault="002F76DB" w:rsidP="002F76DB">
            <w:pPr>
              <w:rPr>
                <w:rFonts w:ascii="Verdana" w:hAnsi="Verdana"/>
                <w:sz w:val="16"/>
                <w:szCs w:val="16"/>
              </w:rPr>
            </w:pPr>
          </w:p>
          <w:p w:rsidR="002F76DB" w:rsidRPr="002F76DB" w:rsidRDefault="002F76DB" w:rsidP="002F76DB">
            <w:pPr>
              <w:rPr>
                <w:rFonts w:ascii="Verdana" w:hAnsi="Verdana"/>
                <w:sz w:val="16"/>
                <w:szCs w:val="16"/>
              </w:rPr>
            </w:pPr>
          </w:p>
          <w:p w:rsidR="002F76DB" w:rsidRPr="002F76DB" w:rsidRDefault="002F76DB" w:rsidP="002F76DB">
            <w:pPr>
              <w:rPr>
                <w:rFonts w:ascii="Verdana" w:hAnsi="Verdana"/>
                <w:sz w:val="16"/>
                <w:szCs w:val="16"/>
              </w:rPr>
            </w:pPr>
          </w:p>
          <w:p w:rsidR="00CC7F31" w:rsidRPr="002F76DB" w:rsidRDefault="00CC7F31" w:rsidP="002F76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A32AE" w:rsidTr="00CC7F31">
        <w:trPr>
          <w:trHeight w:val="700"/>
        </w:trPr>
        <w:tc>
          <w:tcPr>
            <w:tcW w:w="23390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MIEUX VIVRE ENSEMBLE</w:t>
            </w:r>
          </w:p>
        </w:tc>
      </w:tr>
      <w:tr w:rsidR="006A32AE" w:rsidTr="00CC7F31">
        <w:trPr>
          <w:trHeight w:val="1020"/>
        </w:trPr>
        <w:tc>
          <w:tcPr>
            <w:tcW w:w="453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548DD4"/>
            <w:vAlign w:val="center"/>
          </w:tcPr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Le civisme et les </w:t>
            </w: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habiletés sociales</w:t>
            </w:r>
          </w:p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66FF"/>
            <w:vAlign w:val="center"/>
          </w:tcPr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prévention de la violence et la résolution des conflits</w:t>
            </w:r>
          </w:p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00B050"/>
            <w:vAlign w:val="center"/>
          </w:tcPr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 respect de l’environnement</w:t>
            </w:r>
          </w:p>
          <w:p w:rsidR="006A32AE" w:rsidRDefault="006A32A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FF0000"/>
            <w:vAlign w:val="center"/>
          </w:tcPr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L’engagement communautaire</w:t>
            </w:r>
          </w:p>
          <w:p w:rsidR="006A32AE" w:rsidRDefault="006A32A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9966FF"/>
            <w:vAlign w:val="center"/>
          </w:tcPr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L’ouverture sur le monde</w:t>
            </w:r>
          </w:p>
          <w:p w:rsidR="006A32AE" w:rsidRDefault="008430A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6A32AE" w:rsidTr="00CC7F31">
        <w:trPr>
          <w:trHeight w:val="4960"/>
        </w:trPr>
        <w:tc>
          <w:tcPr>
            <w:tcW w:w="453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548DD4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Nommer les bons comportements à adopter dans un groupe et pour entrer en relation avec l’autre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Reconnaître la nature de mes comportements avec les autres 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Découvrir les avantages d’adopter des comportements civiques en société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Expérimenter l’usage de comportements civiques dans un groupe</w:t>
            </w:r>
          </w:p>
          <w:p w:rsidR="006A32AE" w:rsidRDefault="006A3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66FF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Nommer ce qu’est la violence et ses différentes formes (physique, verbale, psychologique, intimidation)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Reconnaître la nature de mes comportements envers les autres </w:t>
            </w:r>
          </w:p>
          <w:p w:rsidR="006A32AE" w:rsidRDefault="008430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Exprimer ce qui a été vécu en tant que victime ou en tant que personne violente</w:t>
            </w:r>
          </w:p>
          <w:p w:rsidR="006A32AE" w:rsidRDefault="008430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Comprendre les conséquences négatives de vivre de la violence ou d’en perpétrer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Découvrir et expérimenter des moyens pour la contrer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__________________________________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Nommer ce qu’est un conflit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Reconnaître les différentes situations où un conflit peut se déclarer</w:t>
            </w:r>
          </w:p>
          <w:p w:rsidR="006A32AE" w:rsidRDefault="008430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Exprimer les émotions ressenties lors d’un conflit</w:t>
            </w:r>
          </w:p>
          <w:p w:rsidR="006A32AE" w:rsidRDefault="008430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Accueillir le vécu de l’autre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Découvrir et expérimenter des moyens pour résoudre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pacifiquement mes conflits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00B050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Nommer ce qu’est l’environnement et toutes ses composantes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Reconnaître l’importance de protéger l’environnement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Découvrir et expérimenter des moyens pour protéger l’environnement dans mes gestes de tous les jours</w:t>
            </w:r>
          </w:p>
          <w:p w:rsidR="006A32AE" w:rsidRDefault="006A32AE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FF0000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Nommer ce qu’est l’engagement communautaire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Reconnaître son propre engagement ou encore celui de personnes investies dans une cause</w:t>
            </w:r>
          </w:p>
          <w:p w:rsidR="006A32AE" w:rsidRDefault="008430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Exprimer les bienfaits et les émotions ressenties dans une situation d’aide</w:t>
            </w:r>
          </w:p>
          <w:p w:rsidR="006A32AE" w:rsidRDefault="008430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Accueillir ce que peut vivre celui qui vit une situation difficile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Découvrir et expérimenter des moyens pour contribuer, à ma hauteur, à améliorer le sort de l’autre</w:t>
            </w:r>
          </w:p>
          <w:p w:rsidR="006A32AE" w:rsidRDefault="006A32A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66FF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Nommer différentes situations dans le monde sur les plans des droits humains et de la pauvreté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Reconnaître ces situations dans ton milieu de vie, autour de toi</w:t>
            </w:r>
          </w:p>
          <w:p w:rsidR="006A32AE" w:rsidRDefault="008430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Exprimer une opinion sur le sujet</w:t>
            </w:r>
          </w:p>
          <w:p w:rsidR="006A32AE" w:rsidRDefault="008430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Accueillir la situation de l’autre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Découvrir et expérimenter des moyens pour contribuer, à ma hauteur, à rendre le monde plus égal.</w:t>
            </w:r>
          </w:p>
          <w:p w:rsidR="006A32AE" w:rsidRDefault="006A32A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A32AE" w:rsidRDefault="006A32A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ED595C" w:rsidRDefault="00ED595C">
      <w:pPr>
        <w:jc w:val="center"/>
        <w:rPr>
          <w:rFonts w:ascii="Teko" w:eastAsia="Teko" w:hAnsi="Teko" w:cs="Teko"/>
          <w:b/>
          <w:sz w:val="44"/>
          <w:szCs w:val="44"/>
        </w:rPr>
      </w:pPr>
    </w:p>
    <w:p w:rsidR="006A32AE" w:rsidRDefault="008430A9">
      <w:pPr>
        <w:jc w:val="center"/>
        <w:rPr>
          <w:rFonts w:ascii="Teko" w:eastAsia="Teko" w:hAnsi="Teko" w:cs="Teko"/>
          <w:b/>
          <w:sz w:val="44"/>
          <w:szCs w:val="44"/>
        </w:rPr>
      </w:pPr>
      <w:r>
        <w:rPr>
          <w:rFonts w:ascii="Teko" w:eastAsia="Teko" w:hAnsi="Teko" w:cs="Teko"/>
          <w:b/>
          <w:sz w:val="44"/>
          <w:szCs w:val="44"/>
        </w:rPr>
        <w:lastRenderedPageBreak/>
        <w:t>Secondaire – 1</w:t>
      </w:r>
      <w:r>
        <w:rPr>
          <w:rFonts w:ascii="Teko" w:eastAsia="Teko" w:hAnsi="Teko" w:cs="Teko"/>
          <w:b/>
          <w:sz w:val="44"/>
          <w:szCs w:val="44"/>
          <w:vertAlign w:val="superscript"/>
        </w:rPr>
        <w:t xml:space="preserve">er </w:t>
      </w:r>
      <w:r>
        <w:rPr>
          <w:rFonts w:ascii="Teko" w:eastAsia="Teko" w:hAnsi="Teko" w:cs="Teko"/>
          <w:b/>
          <w:sz w:val="44"/>
          <w:szCs w:val="44"/>
        </w:rPr>
        <w:t>et 2</w:t>
      </w:r>
      <w:r>
        <w:rPr>
          <w:rFonts w:ascii="Teko" w:eastAsia="Teko" w:hAnsi="Teko" w:cs="Teko"/>
          <w:b/>
          <w:sz w:val="44"/>
          <w:szCs w:val="44"/>
          <w:vertAlign w:val="superscript"/>
        </w:rPr>
        <w:t>e</w:t>
      </w:r>
      <w:r>
        <w:rPr>
          <w:rFonts w:ascii="Teko" w:eastAsia="Teko" w:hAnsi="Teko" w:cs="Teko"/>
          <w:b/>
          <w:sz w:val="44"/>
          <w:szCs w:val="44"/>
        </w:rPr>
        <w:t xml:space="preserve"> cycles</w:t>
      </w:r>
    </w:p>
    <w:p w:rsidR="006A32AE" w:rsidRDefault="006A32AE">
      <w:pPr>
        <w:jc w:val="center"/>
        <w:rPr>
          <w:rFonts w:ascii="Verdana" w:eastAsia="Verdana" w:hAnsi="Verdana" w:cs="Verdana"/>
          <w:b/>
        </w:rPr>
      </w:pPr>
    </w:p>
    <w:p w:rsidR="006A32AE" w:rsidRDefault="008430A9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Au terme de son passage </w:t>
      </w:r>
      <w:r>
        <w:rPr>
          <w:rFonts w:ascii="Verdana" w:eastAsia="Verdana" w:hAnsi="Verdana" w:cs="Verdana"/>
        </w:rPr>
        <w:t xml:space="preserve">au secondaire, l’élève </w:t>
      </w:r>
      <w:r w:rsidR="00DB2EE1" w:rsidRPr="00DB2EE1">
        <w:rPr>
          <w:rFonts w:ascii="Verdana" w:eastAsia="Verdana" w:hAnsi="Verdana" w:cs="Verdana"/>
          <w:b/>
        </w:rPr>
        <w:t xml:space="preserve">aura </w:t>
      </w:r>
      <w:r>
        <w:rPr>
          <w:rFonts w:ascii="Verdana" w:eastAsia="Verdana" w:hAnsi="Verdana" w:cs="Verdana"/>
          <w:b/>
        </w:rPr>
        <w:t>eu l’opportunité</w:t>
      </w:r>
    </w:p>
    <w:p w:rsidR="006A32AE" w:rsidRDefault="008430A9">
      <w:pPr>
        <w:spacing w:after="1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de vivre </w:t>
      </w:r>
      <w:r>
        <w:rPr>
          <w:rFonts w:ascii="Verdana" w:eastAsia="Verdana" w:hAnsi="Verdana" w:cs="Verdana"/>
          <w:b/>
        </w:rPr>
        <w:t>au moins une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expérience</w:t>
      </w:r>
      <w:r>
        <w:rPr>
          <w:rFonts w:ascii="Verdana" w:eastAsia="Verdana" w:hAnsi="Verdana" w:cs="Verdana"/>
        </w:rPr>
        <w:t xml:space="preserve"> en lien avec chacun des thèmes</w:t>
      </w:r>
    </w:p>
    <w:p w:rsidR="006A32AE" w:rsidRDefault="006A32AE">
      <w:pPr>
        <w:spacing w:after="120"/>
        <w:jc w:val="center"/>
        <w:rPr>
          <w:rFonts w:ascii="Verdana" w:eastAsia="Verdana" w:hAnsi="Verdana" w:cs="Verdana"/>
        </w:rPr>
      </w:pPr>
    </w:p>
    <w:tbl>
      <w:tblPr>
        <w:tblStyle w:val="a0"/>
        <w:tblW w:w="233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42"/>
        <w:gridCol w:w="4394"/>
        <w:gridCol w:w="284"/>
        <w:gridCol w:w="4394"/>
        <w:gridCol w:w="425"/>
        <w:gridCol w:w="4395"/>
        <w:gridCol w:w="283"/>
        <w:gridCol w:w="4678"/>
      </w:tblGrid>
      <w:tr w:rsidR="006A32AE" w:rsidTr="00CC7F31">
        <w:trPr>
          <w:trHeight w:val="700"/>
        </w:trPr>
        <w:tc>
          <w:tcPr>
            <w:tcW w:w="23390" w:type="dxa"/>
            <w:gridSpan w:val="9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MIEUX VIVRE AVEC SOI</w:t>
            </w:r>
          </w:p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8B5308" w:rsidTr="00C6496B">
        <w:tc>
          <w:tcPr>
            <w:tcW w:w="43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8B5308" w:rsidRDefault="008B530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B5308" w:rsidRDefault="008B530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connaissance et l’estime de soi</w:t>
            </w:r>
          </w:p>
          <w:p w:rsidR="008B5308" w:rsidRDefault="008B5308">
            <w:pPr>
              <w:jc w:val="center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FF9933"/>
            <w:vAlign w:val="center"/>
          </w:tcPr>
          <w:p w:rsidR="008B5308" w:rsidRDefault="008B5308">
            <w:pPr>
              <w:jc w:val="center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Les émotions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8B5308" w:rsidRDefault="008B530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B5308" w:rsidRDefault="008B530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Les passages importants de l’adolescence</w:t>
            </w:r>
          </w:p>
          <w:p w:rsidR="008B5308" w:rsidRDefault="008B5308">
            <w:pPr>
              <w:jc w:val="center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2BC3E7"/>
            <w:vAlign w:val="center"/>
          </w:tcPr>
          <w:p w:rsidR="008B5308" w:rsidRDefault="008B530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vie spirituelle et la quête de sens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8B5308" w:rsidRDefault="008B530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L’éducation à la sexualité</w:t>
            </w:r>
          </w:p>
        </w:tc>
      </w:tr>
      <w:tr w:rsidR="008B5308" w:rsidTr="00C6496B">
        <w:trPr>
          <w:trHeight w:val="2940"/>
        </w:trPr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8B5308" w:rsidRDefault="008B5308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Approfondir ma connaissance de moi-même (talents, passions etc.)</w:t>
            </w:r>
          </w:p>
          <w:p w:rsidR="008B5308" w:rsidRDefault="008B5308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Reconnaître ma valeur ainsi que celle de l’autre</w:t>
            </w:r>
          </w:p>
          <w:p w:rsidR="008B5308" w:rsidRDefault="008B5308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Vivre des expériences positives qui me permettent de mieux me connaître et d’avoir une bonne estime de soi </w:t>
            </w:r>
          </w:p>
          <w:p w:rsidR="008B5308" w:rsidRDefault="008B5308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9933"/>
          </w:tcPr>
          <w:p w:rsidR="008B5308" w:rsidRDefault="008B530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Approfondir ma connaissance des émotions (ex : gratitude, empathie, anxiété, jalousie, rejet)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B5308" w:rsidRDefault="008B5308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Reconnaître les étapes franchies dans mon parcours de vie</w:t>
            </w:r>
          </w:p>
          <w:p w:rsidR="008B5308" w:rsidRDefault="008B53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Être capable d’exprimer des succès et des échecs </w:t>
            </w:r>
          </w:p>
          <w:p w:rsidR="008B5308" w:rsidRDefault="008B53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Analyser mes réactions face à mes succès et mes échecs</w:t>
            </w:r>
          </w:p>
          <w:p w:rsidR="008B5308" w:rsidRDefault="008B5308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Découvrir et expérimenter des outils qui m’aideront à m’adapter et à évoluer dans la prochaine étape</w:t>
            </w:r>
          </w:p>
          <w:p w:rsidR="008B5308" w:rsidRDefault="008B530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2BC3E7"/>
          </w:tcPr>
          <w:p w:rsidR="008B5308" w:rsidRDefault="008B5308" w:rsidP="00573DEA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Nommer ce qu’est la vie spirituelle et la quête de sens</w:t>
            </w:r>
          </w:p>
          <w:p w:rsidR="008B5308" w:rsidRDefault="008B5308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Reconnaître la présence en moi d’une quête de sens et d’une vie spirituelle</w:t>
            </w:r>
          </w:p>
          <w:p w:rsidR="008B5308" w:rsidRDefault="008B5308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Découvrir et expérimenter la capacité :</w:t>
            </w:r>
          </w:p>
          <w:p w:rsidR="008B5308" w:rsidRPr="008B5308" w:rsidRDefault="008B5308" w:rsidP="008B53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À me situer dans le temps et l'espace </w:t>
            </w:r>
          </w:p>
          <w:p w:rsidR="008B5308" w:rsidRDefault="008B5308" w:rsidP="008B53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À dépasser mes limites</w:t>
            </w:r>
          </w:p>
          <w:p w:rsidR="008B5308" w:rsidRDefault="008B5308" w:rsidP="008B53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À aspirer à un au-delà</w:t>
            </w:r>
          </w:p>
          <w:p w:rsidR="008B5308" w:rsidRDefault="008B5308" w:rsidP="00C649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À chercher et à donner du sens à ma vie et à mon existence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9999"/>
          </w:tcPr>
          <w:p w:rsidR="00C6496B" w:rsidRDefault="00573DEA" w:rsidP="0057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</w:rPr>
              <w:t>O</w:t>
            </w:r>
            <w:r w:rsidR="009D60D4" w:rsidRPr="00573DEA">
              <w:rPr>
                <w:rFonts w:ascii="Verdana" w:hAnsi="Verdana"/>
                <w:color w:val="000000"/>
                <w:sz w:val="18"/>
                <w:szCs w:val="16"/>
              </w:rPr>
              <w:t>bjectifs des contenus d’apprentissage obligatoires</w:t>
            </w:r>
            <w:r w:rsidRPr="00573DEA">
              <w:rPr>
                <w:rFonts w:ascii="Verdana" w:hAnsi="Verdana"/>
                <w:color w:val="000000"/>
                <w:sz w:val="18"/>
                <w:szCs w:val="16"/>
              </w:rPr>
              <w:t xml:space="preserve"> du thème </w:t>
            </w:r>
            <w:r w:rsidRPr="00573DEA">
              <w:rPr>
                <w:rFonts w:ascii="Verdana" w:hAnsi="Verdana"/>
                <w:i/>
                <w:color w:val="000000"/>
                <w:sz w:val="18"/>
                <w:szCs w:val="16"/>
              </w:rPr>
              <w:t>Vie affective et amoureuse</w:t>
            </w:r>
          </w:p>
          <w:p w:rsidR="00C6496B" w:rsidRPr="00C6496B" w:rsidRDefault="00C6496B" w:rsidP="00C6496B">
            <w:pPr>
              <w:rPr>
                <w:rFonts w:ascii="Verdana" w:hAnsi="Verdana"/>
                <w:sz w:val="16"/>
                <w:szCs w:val="16"/>
              </w:rPr>
            </w:pPr>
          </w:p>
          <w:p w:rsidR="00C6496B" w:rsidRPr="00C6496B" w:rsidRDefault="00C6496B" w:rsidP="00C6496B">
            <w:pPr>
              <w:rPr>
                <w:rFonts w:ascii="Verdana" w:hAnsi="Verdana"/>
                <w:sz w:val="16"/>
                <w:szCs w:val="16"/>
              </w:rPr>
            </w:pPr>
          </w:p>
          <w:p w:rsidR="00C6496B" w:rsidRPr="00C6496B" w:rsidRDefault="00C6496B" w:rsidP="00C6496B">
            <w:pPr>
              <w:rPr>
                <w:rFonts w:ascii="Verdana" w:hAnsi="Verdana"/>
                <w:sz w:val="16"/>
                <w:szCs w:val="16"/>
              </w:rPr>
            </w:pPr>
          </w:p>
          <w:p w:rsidR="00C6496B" w:rsidRPr="00C6496B" w:rsidRDefault="00C6496B" w:rsidP="00C6496B">
            <w:pPr>
              <w:rPr>
                <w:rFonts w:ascii="Verdana" w:hAnsi="Verdana"/>
                <w:sz w:val="16"/>
                <w:szCs w:val="16"/>
              </w:rPr>
            </w:pPr>
          </w:p>
          <w:p w:rsidR="00C6496B" w:rsidRPr="00C6496B" w:rsidRDefault="00C6496B" w:rsidP="00C6496B">
            <w:pPr>
              <w:rPr>
                <w:rFonts w:ascii="Verdana" w:hAnsi="Verdana"/>
                <w:sz w:val="16"/>
                <w:szCs w:val="16"/>
              </w:rPr>
            </w:pPr>
          </w:p>
          <w:p w:rsidR="00C6496B" w:rsidRDefault="00C6496B" w:rsidP="00C6496B">
            <w:pPr>
              <w:rPr>
                <w:rFonts w:ascii="Verdana" w:hAnsi="Verdana"/>
                <w:sz w:val="16"/>
                <w:szCs w:val="16"/>
              </w:rPr>
            </w:pPr>
          </w:p>
          <w:p w:rsidR="009D60D4" w:rsidRPr="00C6496B" w:rsidRDefault="009D60D4" w:rsidP="00C6496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A32AE" w:rsidTr="00CC7F31">
        <w:trPr>
          <w:trHeight w:val="700"/>
        </w:trPr>
        <w:tc>
          <w:tcPr>
            <w:tcW w:w="23390" w:type="dxa"/>
            <w:gridSpan w:val="9"/>
            <w:tcBorders>
              <w:top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MIEUX VIVRE ENSEMBLE</w:t>
            </w:r>
          </w:p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6A32AE" w:rsidTr="008B5308">
        <w:trPr>
          <w:trHeight w:val="1020"/>
        </w:trPr>
        <w:tc>
          <w:tcPr>
            <w:tcW w:w="45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Le civisme et les </w:t>
            </w: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habiletés sociales</w:t>
            </w:r>
          </w:p>
          <w:p w:rsidR="006A32AE" w:rsidRDefault="006A32AE">
            <w:pPr>
              <w:tabs>
                <w:tab w:val="left" w:pos="2330"/>
              </w:tabs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66FF"/>
            <w:vAlign w:val="center"/>
          </w:tcPr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prévention de la violence et la résolution des conflits</w:t>
            </w:r>
          </w:p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 respect de l’environnement</w:t>
            </w:r>
          </w:p>
          <w:p w:rsidR="006A32AE" w:rsidRDefault="006A32A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L’engagement communautaire</w:t>
            </w:r>
          </w:p>
          <w:p w:rsidR="006A32AE" w:rsidRDefault="006A32AE">
            <w:pPr>
              <w:tabs>
                <w:tab w:val="left" w:pos="252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66FF"/>
            <w:vAlign w:val="center"/>
          </w:tcPr>
          <w:p w:rsidR="006A32AE" w:rsidRDefault="006A32A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A32AE" w:rsidRDefault="008430A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L’ouverture sur le monde</w:t>
            </w:r>
          </w:p>
          <w:p w:rsidR="006A32AE" w:rsidRDefault="006A32A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A32AE" w:rsidRDefault="006A32AE">
            <w:pPr>
              <w:tabs>
                <w:tab w:val="left" w:pos="2520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A32AE" w:rsidTr="008B5308">
        <w:trPr>
          <w:trHeight w:val="3800"/>
        </w:trPr>
        <w:tc>
          <w:tcPr>
            <w:tcW w:w="4537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548DD4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Reconnaître la nature de mes comportements avec les autres 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Découvrir les avantages d’adopter des comportements civiques en société</w:t>
            </w:r>
          </w:p>
          <w:p w:rsidR="006A32AE" w:rsidRDefault="006A32AE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A32AE" w:rsidRDefault="006A3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 w:hanging="7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66FF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Reconnaître la nature de mes comportements envers les autres 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Découvrir et expérimenter des moyens pour contrer la violence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Découvrir et expérimenter des moyens pour résoudre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pacifiquement mes conflits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00B050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Être sensibilisé à l’importance du respect de l’environnement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Participer à une ou des activités en lien avec la protection de l’environnement</w:t>
            </w:r>
          </w:p>
          <w:p w:rsidR="006A32AE" w:rsidRDefault="006A32AE">
            <w:pPr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6A32AE" w:rsidRDefault="006A32AE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FF0000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Être sensibilisé à l’importance de s’engager dans des causes sociales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Contribuer, à ma hauteur, à améliorer le sort de l’autre</w:t>
            </w:r>
          </w:p>
          <w:p w:rsidR="006A32AE" w:rsidRDefault="006A32AE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A32AE" w:rsidRDefault="006A32AE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966FF"/>
          </w:tcPr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Être sensibilisé à différentes situations dans le monde sur les plans des droits humains et de la pauvreté.</w:t>
            </w:r>
          </w:p>
          <w:p w:rsidR="006A32AE" w:rsidRDefault="008430A9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Contribuer, à ma hauteur, à rendre le monde plus égal</w:t>
            </w:r>
          </w:p>
          <w:p w:rsidR="006A32AE" w:rsidRDefault="006A32AE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A32AE" w:rsidRDefault="006A32AE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A32AE" w:rsidRDefault="006A32AE">
            <w:pPr>
              <w:spacing w:before="120"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6A32AE" w:rsidRDefault="006A32AE">
      <w:pPr>
        <w:jc w:val="both"/>
        <w:rPr>
          <w:rFonts w:ascii="Verdana" w:eastAsia="Verdana" w:hAnsi="Verdana" w:cs="Verdana"/>
          <w:sz w:val="16"/>
          <w:szCs w:val="16"/>
        </w:rPr>
      </w:pPr>
    </w:p>
    <w:p w:rsidR="006A32AE" w:rsidRDefault="008430A9">
      <w:pPr>
        <w:tabs>
          <w:tab w:val="left" w:pos="5916"/>
        </w:tabs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ab/>
      </w:r>
    </w:p>
    <w:p w:rsidR="006A32AE" w:rsidRDefault="006A32AE">
      <w:pPr>
        <w:jc w:val="both"/>
        <w:rPr>
          <w:rFonts w:ascii="Verdana" w:eastAsia="Verdana" w:hAnsi="Verdana" w:cs="Verdana"/>
        </w:rPr>
      </w:pPr>
    </w:p>
    <w:sectPr w:rsidR="006A32AE" w:rsidSect="00CC7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C7" w:rsidRDefault="004060C7">
      <w:r>
        <w:separator/>
      </w:r>
    </w:p>
  </w:endnote>
  <w:endnote w:type="continuationSeparator" w:id="0">
    <w:p w:rsidR="004060C7" w:rsidRDefault="0040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S Mincho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AE" w:rsidRDefault="006A32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AE" w:rsidRDefault="008430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eastAsia="Verdana" w:hAnsi="Verdana" w:cs="Verdana"/>
        <w:color w:val="000000"/>
      </w:rPr>
    </w:pPr>
    <w:bookmarkStart w:id="1" w:name="_gjdgxs" w:colFirst="0" w:colLast="0"/>
    <w:bookmarkEnd w:id="1"/>
    <w:r>
      <w:rPr>
        <w:rFonts w:ascii="Verdana" w:eastAsia="Verdana" w:hAnsi="Verdana" w:cs="Verdana"/>
        <w:b/>
        <w:color w:val="000000"/>
      </w:rPr>
      <w:t>Note :</w:t>
    </w:r>
    <w:r>
      <w:rPr>
        <w:rFonts w:ascii="Verdana" w:eastAsia="Verdana" w:hAnsi="Verdana" w:cs="Verdana"/>
        <w:color w:val="000000"/>
      </w:rPr>
      <w:t xml:space="preserve"> Les contenus en orientation scolaire et professionnelle (COSP) peuvent être abordés par l’AVSEC, dans l’axe </w:t>
    </w:r>
    <w:r>
      <w:rPr>
        <w:rFonts w:ascii="Verdana" w:eastAsia="Verdana" w:hAnsi="Verdana" w:cs="Verdana"/>
        <w:i/>
        <w:color w:val="000000"/>
      </w:rPr>
      <w:t>Les passages importants de l’enfance</w:t>
    </w:r>
    <w:r>
      <w:rPr>
        <w:rFonts w:ascii="Verdana" w:eastAsia="Verdana" w:hAnsi="Verdana" w:cs="Verdana"/>
        <w:color w:val="000000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AE" w:rsidRDefault="006A32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C7" w:rsidRDefault="004060C7">
      <w:r>
        <w:separator/>
      </w:r>
    </w:p>
  </w:footnote>
  <w:footnote w:type="continuationSeparator" w:id="0">
    <w:p w:rsidR="004060C7" w:rsidRDefault="0040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AE" w:rsidRDefault="006A32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AE" w:rsidRDefault="006A32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AE" w:rsidRDefault="006A32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58"/>
    <w:multiLevelType w:val="multilevel"/>
    <w:tmpl w:val="961E69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C1829"/>
    <w:multiLevelType w:val="multilevel"/>
    <w:tmpl w:val="3854806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7565F0"/>
    <w:multiLevelType w:val="multilevel"/>
    <w:tmpl w:val="F61078D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7856A5"/>
    <w:multiLevelType w:val="multilevel"/>
    <w:tmpl w:val="68306EA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5F59FF"/>
    <w:multiLevelType w:val="multilevel"/>
    <w:tmpl w:val="CAA0121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724AAB"/>
    <w:multiLevelType w:val="multilevel"/>
    <w:tmpl w:val="A6FA40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FB4AE3"/>
    <w:multiLevelType w:val="multilevel"/>
    <w:tmpl w:val="6D06071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AE"/>
    <w:rsid w:val="002F76DB"/>
    <w:rsid w:val="004060C7"/>
    <w:rsid w:val="004D53F5"/>
    <w:rsid w:val="00573DEA"/>
    <w:rsid w:val="006A32AE"/>
    <w:rsid w:val="008430A9"/>
    <w:rsid w:val="008A488A"/>
    <w:rsid w:val="008B5308"/>
    <w:rsid w:val="009D60D4"/>
    <w:rsid w:val="00C6496B"/>
    <w:rsid w:val="00CC7F31"/>
    <w:rsid w:val="00DB2EE1"/>
    <w:rsid w:val="00ED595C"/>
    <w:rsid w:val="00F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0D2A"/>
  <w15:docId w15:val="{04313412-59FF-482C-BB78-5173A6A1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Lessard Véronique</dc:creator>
  <cp:lastModifiedBy>Lessard Véronique</cp:lastModifiedBy>
  <cp:revision>8</cp:revision>
  <dcterms:created xsi:type="dcterms:W3CDTF">2019-03-19T13:59:00Z</dcterms:created>
  <dcterms:modified xsi:type="dcterms:W3CDTF">2019-03-25T15:24:00Z</dcterms:modified>
</cp:coreProperties>
</file>